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CE6" w:rsidRPr="00B30662" w:rsidRDefault="00B30662" w:rsidP="00DD1CE6">
      <w:pPr>
        <w:jc w:val="left"/>
        <w:rPr>
          <w:rFonts w:ascii="黑体" w:eastAsia="黑体" w:hAnsi="黑体"/>
          <w:b/>
          <w:sz w:val="32"/>
          <w:szCs w:val="32"/>
        </w:rPr>
      </w:pPr>
      <w:r w:rsidRPr="00B30662">
        <w:rPr>
          <w:rFonts w:ascii="黑体" w:eastAsia="黑体" w:hAnsi="黑体" w:hint="eastAsia"/>
          <w:sz w:val="32"/>
          <w:szCs w:val="32"/>
        </w:rPr>
        <w:t>附  件</w:t>
      </w:r>
    </w:p>
    <w:p w:rsidR="00FC08DA" w:rsidRPr="007D1E84" w:rsidRDefault="007D1E84" w:rsidP="00AB3132">
      <w:pPr>
        <w:spacing w:line="640" w:lineRule="exact"/>
        <w:jc w:val="center"/>
        <w:rPr>
          <w:rFonts w:ascii="方正小标宋简体" w:eastAsia="方正小标宋简体" w:hAnsiTheme="minorEastAsia"/>
          <w:sz w:val="44"/>
          <w:szCs w:val="44"/>
        </w:rPr>
      </w:pPr>
      <w:r>
        <w:rPr>
          <w:rFonts w:ascii="方正小标宋简体" w:eastAsia="方正小标宋简体" w:hAnsiTheme="minorEastAsia" w:hint="eastAsia"/>
          <w:sz w:val="44"/>
          <w:szCs w:val="44"/>
        </w:rPr>
        <w:t>周口师范学院</w:t>
      </w:r>
      <w:r w:rsidR="00FC08DA" w:rsidRPr="007D1E84">
        <w:rPr>
          <w:rFonts w:ascii="方正小标宋简体" w:eastAsia="方正小标宋简体" w:hAnsiTheme="minorEastAsia" w:hint="eastAsia"/>
          <w:sz w:val="44"/>
          <w:szCs w:val="44"/>
        </w:rPr>
        <w:t>专业技术岗位聘用条件</w:t>
      </w:r>
    </w:p>
    <w:p w:rsidR="00AB3132" w:rsidRDefault="00AB3132" w:rsidP="00B17F06">
      <w:pPr>
        <w:spacing w:line="535" w:lineRule="exact"/>
        <w:ind w:firstLineChars="200" w:firstLine="640"/>
        <w:rPr>
          <w:rFonts w:ascii="黑体" w:eastAsia="黑体" w:hAnsi="黑体"/>
          <w:sz w:val="32"/>
          <w:szCs w:val="32"/>
        </w:rPr>
      </w:pPr>
    </w:p>
    <w:p w:rsidR="00792E1F" w:rsidRPr="00B17F06" w:rsidRDefault="00792E1F" w:rsidP="00B17F06">
      <w:pPr>
        <w:spacing w:line="535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B17F06">
        <w:rPr>
          <w:rFonts w:ascii="黑体" w:eastAsia="黑体" w:hAnsi="黑体" w:hint="eastAsia"/>
          <w:sz w:val="32"/>
          <w:szCs w:val="32"/>
        </w:rPr>
        <w:t>一、三级（教授）岗位</w:t>
      </w:r>
    </w:p>
    <w:p w:rsidR="00792E1F" w:rsidRPr="007D1E84" w:rsidRDefault="00792E1F" w:rsidP="007D1E84">
      <w:pPr>
        <w:spacing w:line="535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7D1E84">
        <w:rPr>
          <w:rFonts w:ascii="仿宋_GB2312" w:eastAsia="仿宋_GB2312" w:hAnsi="仿宋" w:hint="eastAsia"/>
          <w:sz w:val="32"/>
          <w:szCs w:val="32"/>
        </w:rPr>
        <w:t>基本条件：四级</w:t>
      </w:r>
      <w:r w:rsidR="00047176" w:rsidRPr="007D1E84">
        <w:rPr>
          <w:rFonts w:ascii="仿宋_GB2312" w:eastAsia="仿宋_GB2312" w:hAnsi="仿宋" w:hint="eastAsia"/>
          <w:sz w:val="32"/>
          <w:szCs w:val="32"/>
        </w:rPr>
        <w:t>专技岗</w:t>
      </w:r>
      <w:r w:rsidRPr="007D1E84">
        <w:rPr>
          <w:rFonts w:ascii="仿宋_GB2312" w:eastAsia="仿宋_GB2312" w:hAnsi="仿宋" w:hint="eastAsia"/>
          <w:sz w:val="32"/>
          <w:szCs w:val="32"/>
        </w:rPr>
        <w:t>（教授）</w:t>
      </w:r>
      <w:r w:rsidR="00AF49BD" w:rsidRPr="007D1E84">
        <w:rPr>
          <w:rFonts w:ascii="仿宋_GB2312" w:eastAsia="仿宋_GB2312" w:hAnsi="仿宋" w:hint="eastAsia"/>
          <w:sz w:val="32"/>
          <w:szCs w:val="32"/>
        </w:rPr>
        <w:t>聘任</w:t>
      </w:r>
      <w:r w:rsidRPr="007D1E84">
        <w:rPr>
          <w:rFonts w:ascii="仿宋_GB2312" w:eastAsia="仿宋_GB2312" w:hAnsi="仿宋" w:hint="eastAsia"/>
          <w:sz w:val="32"/>
          <w:szCs w:val="32"/>
        </w:rPr>
        <w:t>3年以上。</w:t>
      </w:r>
    </w:p>
    <w:p w:rsidR="00792E1F" w:rsidRPr="007D1E84" w:rsidRDefault="007833B4" w:rsidP="007D1E84">
      <w:pPr>
        <w:spacing w:line="535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1.</w:t>
      </w:r>
      <w:proofErr w:type="gramStart"/>
      <w:r w:rsidR="00792E1F" w:rsidRPr="007D1E84">
        <w:rPr>
          <w:rFonts w:ascii="仿宋_GB2312" w:eastAsia="仿宋_GB2312" w:hAnsi="仿宋" w:hint="eastAsia"/>
          <w:sz w:val="32"/>
          <w:szCs w:val="32"/>
        </w:rPr>
        <w:t>直聘条件</w:t>
      </w:r>
      <w:proofErr w:type="gramEnd"/>
    </w:p>
    <w:p w:rsidR="00792E1F" w:rsidRPr="007D1E84" w:rsidRDefault="00792E1F" w:rsidP="007D1E84">
      <w:pPr>
        <w:spacing w:line="535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7D1E84">
        <w:rPr>
          <w:rFonts w:ascii="仿宋_GB2312" w:eastAsia="仿宋_GB2312" w:hAnsi="仿宋" w:hint="eastAsia"/>
          <w:sz w:val="32"/>
          <w:szCs w:val="32"/>
        </w:rPr>
        <w:t>（1）</w:t>
      </w:r>
      <w:r w:rsidR="00047176" w:rsidRPr="007D1E84">
        <w:rPr>
          <w:rFonts w:ascii="仿宋_GB2312" w:eastAsia="仿宋_GB2312" w:hAnsi="仿宋" w:hint="eastAsia"/>
          <w:sz w:val="32"/>
          <w:szCs w:val="32"/>
        </w:rPr>
        <w:t>四级</w:t>
      </w:r>
      <w:proofErr w:type="gramStart"/>
      <w:r w:rsidR="00047176" w:rsidRPr="007D1E84">
        <w:rPr>
          <w:rFonts w:ascii="仿宋_GB2312" w:eastAsia="仿宋_GB2312" w:hAnsi="仿宋" w:hint="eastAsia"/>
          <w:sz w:val="32"/>
          <w:szCs w:val="32"/>
        </w:rPr>
        <w:t>专技岗聘任</w:t>
      </w:r>
      <w:proofErr w:type="gramEnd"/>
      <w:r w:rsidRPr="007D1E84">
        <w:rPr>
          <w:rFonts w:ascii="仿宋_GB2312" w:eastAsia="仿宋_GB2312" w:hAnsi="仿宋" w:hint="eastAsia"/>
          <w:sz w:val="32"/>
          <w:szCs w:val="32"/>
        </w:rPr>
        <w:t>9年以上, 且具备表1所列选项条件中的1项。</w:t>
      </w:r>
    </w:p>
    <w:p w:rsidR="00792E1F" w:rsidRPr="007D1E84" w:rsidRDefault="00792E1F" w:rsidP="007D1E84">
      <w:pPr>
        <w:spacing w:line="535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7D1E84">
        <w:rPr>
          <w:rFonts w:ascii="仿宋_GB2312" w:eastAsia="仿宋_GB2312" w:hAnsi="仿宋" w:hint="eastAsia"/>
          <w:sz w:val="32"/>
          <w:szCs w:val="32"/>
        </w:rPr>
        <w:t>（2）</w:t>
      </w:r>
      <w:r w:rsidR="00883E7E" w:rsidRPr="007D1E84">
        <w:rPr>
          <w:rFonts w:ascii="仿宋_GB2312" w:eastAsia="仿宋_GB2312" w:hAnsi="仿宋" w:hint="eastAsia"/>
          <w:sz w:val="32"/>
          <w:szCs w:val="32"/>
        </w:rPr>
        <w:t>四级</w:t>
      </w:r>
      <w:proofErr w:type="gramStart"/>
      <w:r w:rsidR="00883E7E" w:rsidRPr="007D1E84">
        <w:rPr>
          <w:rFonts w:ascii="仿宋_GB2312" w:eastAsia="仿宋_GB2312" w:hAnsi="仿宋" w:hint="eastAsia"/>
          <w:sz w:val="32"/>
          <w:szCs w:val="32"/>
        </w:rPr>
        <w:t>专技岗聘任</w:t>
      </w:r>
      <w:proofErr w:type="gramEnd"/>
      <w:r w:rsidRPr="007D1E84">
        <w:rPr>
          <w:rFonts w:ascii="仿宋_GB2312" w:eastAsia="仿宋_GB2312" w:hAnsi="仿宋" w:hint="eastAsia"/>
          <w:sz w:val="32"/>
          <w:szCs w:val="32"/>
        </w:rPr>
        <w:t>6年以上，且具备表1所列选项条件中的3项（要求跨类）。</w:t>
      </w:r>
    </w:p>
    <w:p w:rsidR="00792E1F" w:rsidRPr="007D1E84" w:rsidRDefault="00792E1F" w:rsidP="007D1E84">
      <w:pPr>
        <w:spacing w:line="535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7D1E84">
        <w:rPr>
          <w:rFonts w:ascii="仿宋_GB2312" w:eastAsia="仿宋_GB2312" w:hAnsi="仿宋" w:hint="eastAsia"/>
          <w:sz w:val="32"/>
          <w:szCs w:val="32"/>
        </w:rPr>
        <w:t>（3）</w:t>
      </w:r>
      <w:r w:rsidR="00883E7E" w:rsidRPr="007D1E84">
        <w:rPr>
          <w:rFonts w:ascii="仿宋_GB2312" w:eastAsia="仿宋_GB2312" w:hAnsi="仿宋" w:hint="eastAsia"/>
          <w:sz w:val="32"/>
          <w:szCs w:val="32"/>
        </w:rPr>
        <w:t>四级</w:t>
      </w:r>
      <w:proofErr w:type="gramStart"/>
      <w:r w:rsidR="00883E7E" w:rsidRPr="007D1E84">
        <w:rPr>
          <w:rFonts w:ascii="仿宋_GB2312" w:eastAsia="仿宋_GB2312" w:hAnsi="仿宋" w:hint="eastAsia"/>
          <w:sz w:val="32"/>
          <w:szCs w:val="32"/>
        </w:rPr>
        <w:t>专技岗聘任</w:t>
      </w:r>
      <w:proofErr w:type="gramEnd"/>
      <w:r w:rsidRPr="007D1E84">
        <w:rPr>
          <w:rFonts w:ascii="仿宋_GB2312" w:eastAsia="仿宋_GB2312" w:hAnsi="仿宋" w:hint="eastAsia"/>
          <w:sz w:val="32"/>
          <w:szCs w:val="32"/>
        </w:rPr>
        <w:t>3年以上，且在任现职内主持完成国家级科研项目（限第1名）、或为享受</w:t>
      </w:r>
      <w:r w:rsidR="00883E7E" w:rsidRPr="007D1E84">
        <w:rPr>
          <w:rFonts w:ascii="仿宋_GB2312" w:eastAsia="仿宋_GB2312" w:hAnsi="仿宋" w:hint="eastAsia"/>
          <w:sz w:val="32"/>
          <w:szCs w:val="32"/>
        </w:rPr>
        <w:t>省政府</w:t>
      </w:r>
      <w:r w:rsidRPr="007D1E84">
        <w:rPr>
          <w:rFonts w:ascii="仿宋_GB2312" w:eastAsia="仿宋_GB2312" w:hAnsi="仿宋" w:hint="eastAsia"/>
          <w:sz w:val="32"/>
          <w:szCs w:val="32"/>
        </w:rPr>
        <w:t>特殊津贴人员、省管专家、省级以上学术技术带头人。</w:t>
      </w:r>
    </w:p>
    <w:p w:rsidR="00792E1F" w:rsidRPr="007D1E84" w:rsidRDefault="00792E1F" w:rsidP="007D1E84">
      <w:pPr>
        <w:spacing w:line="535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7D1E84">
        <w:rPr>
          <w:rFonts w:ascii="仿宋_GB2312" w:eastAsia="仿宋_GB2312" w:hAnsi="仿宋" w:hint="eastAsia"/>
          <w:sz w:val="32"/>
          <w:szCs w:val="32"/>
        </w:rPr>
        <w:t>同时满足</w:t>
      </w:r>
      <w:proofErr w:type="gramStart"/>
      <w:r w:rsidRPr="007D1E84">
        <w:rPr>
          <w:rFonts w:ascii="仿宋_GB2312" w:eastAsia="仿宋_GB2312" w:hAnsi="仿宋" w:hint="eastAsia"/>
          <w:sz w:val="32"/>
          <w:szCs w:val="32"/>
        </w:rPr>
        <w:t>直聘条件</w:t>
      </w:r>
      <w:proofErr w:type="gramEnd"/>
      <w:r w:rsidRPr="007D1E84">
        <w:rPr>
          <w:rFonts w:ascii="仿宋_GB2312" w:eastAsia="仿宋_GB2312" w:hAnsi="仿宋" w:hint="eastAsia"/>
          <w:sz w:val="32"/>
          <w:szCs w:val="32"/>
        </w:rPr>
        <w:t>的</w:t>
      </w:r>
      <w:r w:rsidRPr="007D1E84">
        <w:rPr>
          <w:rFonts w:ascii="仿宋_GB2312" w:eastAsia="仿宋_GB2312" w:hAnsi="仿宋" w:hint="eastAsia"/>
          <w:color w:val="000000" w:themeColor="text1"/>
          <w:sz w:val="32"/>
          <w:szCs w:val="32"/>
        </w:rPr>
        <w:t>，任职年限</w:t>
      </w:r>
      <w:r w:rsidR="00C604A2" w:rsidRPr="007D1E84">
        <w:rPr>
          <w:rFonts w:ascii="仿宋_GB2312" w:eastAsia="仿宋_GB2312" w:hAnsi="仿宋" w:hint="eastAsia"/>
          <w:color w:val="000000" w:themeColor="text1"/>
          <w:sz w:val="32"/>
          <w:szCs w:val="32"/>
        </w:rPr>
        <w:t>较长者</w:t>
      </w:r>
      <w:r w:rsidRPr="007D1E84">
        <w:rPr>
          <w:rFonts w:ascii="仿宋_GB2312" w:eastAsia="仿宋_GB2312" w:hAnsi="仿宋" w:hint="eastAsia"/>
          <w:color w:val="000000" w:themeColor="text1"/>
          <w:sz w:val="32"/>
          <w:szCs w:val="32"/>
        </w:rPr>
        <w:t>优先。</w:t>
      </w:r>
    </w:p>
    <w:p w:rsidR="00792E1F" w:rsidRPr="007D1E84" w:rsidRDefault="007833B4" w:rsidP="007D1E84">
      <w:pPr>
        <w:spacing w:line="535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2.</w:t>
      </w:r>
      <w:r w:rsidR="00792E1F" w:rsidRPr="007D1E84">
        <w:rPr>
          <w:rFonts w:ascii="仿宋_GB2312" w:eastAsia="仿宋_GB2312" w:hAnsi="仿宋" w:hint="eastAsia"/>
          <w:sz w:val="32"/>
          <w:szCs w:val="32"/>
        </w:rPr>
        <w:t>竞聘条件</w:t>
      </w:r>
    </w:p>
    <w:p w:rsidR="00710844" w:rsidRPr="007D1E84" w:rsidRDefault="00883E7E" w:rsidP="007D1E84">
      <w:pPr>
        <w:spacing w:line="535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7D1E84">
        <w:rPr>
          <w:rFonts w:ascii="仿宋_GB2312" w:eastAsia="仿宋_GB2312" w:hAnsi="仿宋" w:hint="eastAsia"/>
          <w:color w:val="000000" w:themeColor="text1"/>
          <w:sz w:val="32"/>
          <w:szCs w:val="32"/>
        </w:rPr>
        <w:t>四级</w:t>
      </w:r>
      <w:proofErr w:type="gramStart"/>
      <w:r w:rsidRPr="007D1E84">
        <w:rPr>
          <w:rFonts w:ascii="仿宋_GB2312" w:eastAsia="仿宋_GB2312" w:hAnsi="仿宋" w:hint="eastAsia"/>
          <w:color w:val="000000" w:themeColor="text1"/>
          <w:sz w:val="32"/>
          <w:szCs w:val="32"/>
        </w:rPr>
        <w:t>专技岗聘任</w:t>
      </w:r>
      <w:proofErr w:type="gramEnd"/>
      <w:r w:rsidR="00792E1F" w:rsidRPr="007D1E84">
        <w:rPr>
          <w:rFonts w:ascii="仿宋_GB2312" w:eastAsia="仿宋_GB2312" w:hAnsi="仿宋" w:hint="eastAsia"/>
          <w:color w:val="000000" w:themeColor="text1"/>
          <w:sz w:val="32"/>
          <w:szCs w:val="32"/>
        </w:rPr>
        <w:t>3年以上，且</w:t>
      </w:r>
      <w:r w:rsidR="00C604A2" w:rsidRPr="007D1E84">
        <w:rPr>
          <w:rFonts w:ascii="仿宋_GB2312" w:eastAsia="仿宋_GB2312" w:hAnsi="仿宋" w:hint="eastAsia"/>
          <w:color w:val="000000" w:themeColor="text1"/>
          <w:sz w:val="32"/>
          <w:szCs w:val="32"/>
        </w:rPr>
        <w:t>不</w:t>
      </w:r>
      <w:proofErr w:type="gramStart"/>
      <w:r w:rsidR="00C604A2" w:rsidRPr="007D1E84">
        <w:rPr>
          <w:rFonts w:ascii="仿宋_GB2312" w:eastAsia="仿宋_GB2312" w:hAnsi="仿宋" w:hint="eastAsia"/>
          <w:color w:val="000000" w:themeColor="text1"/>
          <w:sz w:val="32"/>
          <w:szCs w:val="32"/>
        </w:rPr>
        <w:t>符合</w:t>
      </w:r>
      <w:r w:rsidR="00792E1F" w:rsidRPr="007D1E84">
        <w:rPr>
          <w:rFonts w:ascii="仿宋_GB2312" w:eastAsia="仿宋_GB2312" w:hAnsi="仿宋" w:hint="eastAsia"/>
          <w:color w:val="000000" w:themeColor="text1"/>
          <w:sz w:val="32"/>
          <w:szCs w:val="32"/>
        </w:rPr>
        <w:t>直聘上岗</w:t>
      </w:r>
      <w:proofErr w:type="gramEnd"/>
      <w:r w:rsidR="00C604A2" w:rsidRPr="007D1E84">
        <w:rPr>
          <w:rFonts w:ascii="仿宋_GB2312" w:eastAsia="仿宋_GB2312" w:hAnsi="仿宋" w:hint="eastAsia"/>
          <w:color w:val="000000" w:themeColor="text1"/>
          <w:sz w:val="32"/>
          <w:szCs w:val="32"/>
        </w:rPr>
        <w:t>条件</w:t>
      </w:r>
      <w:r w:rsidR="00792E1F" w:rsidRPr="007D1E84">
        <w:rPr>
          <w:rFonts w:ascii="仿宋_GB2312" w:eastAsia="仿宋_GB2312" w:hAnsi="仿宋" w:hint="eastAsia"/>
          <w:color w:val="000000" w:themeColor="text1"/>
          <w:sz w:val="32"/>
          <w:szCs w:val="32"/>
        </w:rPr>
        <w:t>的人员</w:t>
      </w:r>
      <w:r w:rsidR="00C604A2" w:rsidRPr="007D1E84">
        <w:rPr>
          <w:rFonts w:ascii="仿宋_GB2312" w:eastAsia="仿宋_GB2312" w:hAnsi="仿宋" w:hint="eastAsia"/>
          <w:color w:val="000000" w:themeColor="text1"/>
          <w:sz w:val="32"/>
          <w:szCs w:val="32"/>
        </w:rPr>
        <w:t>，</w:t>
      </w:r>
      <w:r w:rsidR="00792E1F" w:rsidRPr="007D1E84">
        <w:rPr>
          <w:rFonts w:ascii="仿宋_GB2312" w:eastAsia="仿宋_GB2312" w:hAnsi="仿宋" w:hint="eastAsia"/>
          <w:color w:val="000000" w:themeColor="text1"/>
          <w:sz w:val="32"/>
          <w:szCs w:val="32"/>
        </w:rPr>
        <w:t>均可申请参与竞聘。竞聘时竞聘人员须重点阐述任现职以来的教学工作情</w:t>
      </w:r>
      <w:r w:rsidR="00792E1F" w:rsidRPr="007D1E84">
        <w:rPr>
          <w:rFonts w:ascii="仿宋_GB2312" w:eastAsia="仿宋_GB2312" w:hAnsi="仿宋" w:hint="eastAsia"/>
          <w:sz w:val="32"/>
          <w:szCs w:val="32"/>
        </w:rPr>
        <w:t>况（包括</w:t>
      </w:r>
      <w:r w:rsidR="00710844" w:rsidRPr="007D1E84">
        <w:rPr>
          <w:rFonts w:ascii="仿宋_GB2312" w:eastAsia="仿宋_GB2312" w:hAnsi="仿宋" w:hint="eastAsia"/>
          <w:sz w:val="32"/>
          <w:szCs w:val="32"/>
        </w:rPr>
        <w:t>教学工作量完成和教学评估情况，参与教学质量工程建设情况等</w:t>
      </w:r>
      <w:r w:rsidR="00792E1F" w:rsidRPr="007D1E84">
        <w:rPr>
          <w:rFonts w:ascii="仿宋_GB2312" w:eastAsia="仿宋_GB2312" w:hAnsi="仿宋" w:hint="eastAsia"/>
          <w:sz w:val="32"/>
          <w:szCs w:val="32"/>
        </w:rPr>
        <w:t>）、</w:t>
      </w:r>
      <w:r w:rsidR="00710844" w:rsidRPr="007D1E84">
        <w:rPr>
          <w:rFonts w:ascii="仿宋_GB2312" w:eastAsia="仿宋_GB2312" w:hAnsi="仿宋" w:hint="eastAsia"/>
          <w:sz w:val="32"/>
          <w:szCs w:val="32"/>
        </w:rPr>
        <w:t>科研业绩及获奖情况（包括科研项目、奖励，发明专利，论文论著，省部级及以上荣誉称号等）。</w:t>
      </w:r>
    </w:p>
    <w:p w:rsidR="00792E1F" w:rsidRPr="007D1E84" w:rsidRDefault="00792E1F" w:rsidP="007D1E84">
      <w:pPr>
        <w:spacing w:line="535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710844" w:rsidRPr="007D1E84" w:rsidRDefault="00710844" w:rsidP="007D1E84">
      <w:pPr>
        <w:spacing w:line="535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792E1F" w:rsidRDefault="00792E1F" w:rsidP="007D1E84">
      <w:pPr>
        <w:spacing w:line="535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792E1F" w:rsidRPr="00710A59" w:rsidRDefault="00792E1F" w:rsidP="00883E7E">
      <w:pPr>
        <w:rPr>
          <w:rFonts w:ascii="楷体_GB2312" w:eastAsia="楷体_GB2312" w:hAnsi="仿宋"/>
          <w:szCs w:val="28"/>
        </w:rPr>
      </w:pPr>
      <w:r w:rsidRPr="00710A59">
        <w:rPr>
          <w:rFonts w:ascii="楷体_GB2312" w:eastAsia="楷体_GB2312" w:hAnsi="仿宋" w:hint="eastAsia"/>
          <w:szCs w:val="28"/>
        </w:rPr>
        <w:lastRenderedPageBreak/>
        <w:t>表1：三级（教授）</w:t>
      </w:r>
      <w:proofErr w:type="gramStart"/>
      <w:r w:rsidRPr="00710A59">
        <w:rPr>
          <w:rFonts w:ascii="楷体_GB2312" w:eastAsia="楷体_GB2312" w:hAnsi="仿宋" w:hint="eastAsia"/>
          <w:szCs w:val="28"/>
        </w:rPr>
        <w:t>岗位直聘条件</w:t>
      </w:r>
      <w:proofErr w:type="gramEnd"/>
      <w:r w:rsidRPr="00710A59">
        <w:rPr>
          <w:rFonts w:ascii="楷体_GB2312" w:eastAsia="楷体_GB2312" w:hAnsi="仿宋" w:hint="eastAsia"/>
          <w:szCs w:val="28"/>
        </w:rPr>
        <w:t>（表中均为任</w:t>
      </w:r>
      <w:r w:rsidR="004F3072" w:rsidRPr="00710A59">
        <w:rPr>
          <w:rFonts w:ascii="楷体_GB2312" w:eastAsia="楷体_GB2312" w:hAnsi="仿宋" w:hint="eastAsia"/>
          <w:szCs w:val="28"/>
        </w:rPr>
        <w:t>现职</w:t>
      </w:r>
      <w:r w:rsidRPr="00710A59">
        <w:rPr>
          <w:rFonts w:ascii="楷体_GB2312" w:eastAsia="楷体_GB2312" w:hAnsi="仿宋" w:hint="eastAsia"/>
          <w:szCs w:val="28"/>
        </w:rPr>
        <w:t>以来成果）</w:t>
      </w:r>
    </w:p>
    <w:tbl>
      <w:tblPr>
        <w:tblW w:w="1005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0"/>
        <w:gridCol w:w="716"/>
        <w:gridCol w:w="8471"/>
      </w:tblGrid>
      <w:tr w:rsidR="008146B1" w:rsidRPr="008146B1" w:rsidTr="008146B1">
        <w:trPr>
          <w:cantSplit/>
          <w:trHeight w:val="339"/>
          <w:jc w:val="center"/>
        </w:trPr>
        <w:tc>
          <w:tcPr>
            <w:tcW w:w="870" w:type="dxa"/>
            <w:vAlign w:val="center"/>
          </w:tcPr>
          <w:p w:rsidR="00792E1F" w:rsidRPr="008146B1" w:rsidRDefault="00792E1F" w:rsidP="006D39FC">
            <w:pPr>
              <w:widowControl/>
              <w:snapToGrid w:val="0"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8146B1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分类</w:t>
            </w:r>
          </w:p>
        </w:tc>
        <w:tc>
          <w:tcPr>
            <w:tcW w:w="716" w:type="dxa"/>
            <w:vAlign w:val="center"/>
          </w:tcPr>
          <w:p w:rsidR="00792E1F" w:rsidRPr="008146B1" w:rsidRDefault="00792E1F" w:rsidP="006D39FC">
            <w:pPr>
              <w:widowControl/>
              <w:snapToGrid w:val="0"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8146B1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8471" w:type="dxa"/>
            <w:vAlign w:val="center"/>
          </w:tcPr>
          <w:p w:rsidR="00792E1F" w:rsidRPr="008146B1" w:rsidRDefault="00792E1F" w:rsidP="006D39FC">
            <w:pPr>
              <w:widowControl/>
              <w:snapToGrid w:val="0"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8146B1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选项条件</w:t>
            </w:r>
          </w:p>
        </w:tc>
      </w:tr>
      <w:tr w:rsidR="008146B1" w:rsidRPr="008146B1" w:rsidTr="008146B1">
        <w:trPr>
          <w:cantSplit/>
          <w:trHeight w:val="163"/>
          <w:jc w:val="center"/>
        </w:trPr>
        <w:tc>
          <w:tcPr>
            <w:tcW w:w="870" w:type="dxa"/>
            <w:vMerge w:val="restart"/>
            <w:vAlign w:val="center"/>
          </w:tcPr>
          <w:p w:rsidR="00792E1F" w:rsidRPr="008146B1" w:rsidRDefault="00792E1F" w:rsidP="006D39FC">
            <w:pPr>
              <w:widowControl/>
              <w:snapToGrid w:val="0"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8146B1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1.综合表现类</w:t>
            </w:r>
          </w:p>
        </w:tc>
        <w:tc>
          <w:tcPr>
            <w:tcW w:w="716" w:type="dxa"/>
            <w:vAlign w:val="center"/>
          </w:tcPr>
          <w:p w:rsidR="00792E1F" w:rsidRPr="008146B1" w:rsidRDefault="00792E1F" w:rsidP="006D39F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8146B1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8471" w:type="dxa"/>
            <w:vAlign w:val="center"/>
          </w:tcPr>
          <w:p w:rsidR="00792E1F" w:rsidRPr="008146B1" w:rsidRDefault="00792E1F" w:rsidP="006D39FC">
            <w:pPr>
              <w:widowControl/>
              <w:spacing w:line="360" w:lineRule="auto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8146B1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享受</w:t>
            </w:r>
            <w:r w:rsidR="00883E7E" w:rsidRPr="008146B1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省</w:t>
            </w:r>
            <w:r w:rsidRPr="008146B1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政府特殊津贴人员、省</w:t>
            </w:r>
            <w:r w:rsidR="00C604A2" w:rsidRPr="008146B1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优秀</w:t>
            </w:r>
            <w:r w:rsidRPr="008146B1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专家</w:t>
            </w:r>
          </w:p>
        </w:tc>
      </w:tr>
      <w:tr w:rsidR="008146B1" w:rsidRPr="008146B1" w:rsidTr="008146B1">
        <w:trPr>
          <w:cantSplit/>
          <w:trHeight w:val="185"/>
          <w:jc w:val="center"/>
        </w:trPr>
        <w:tc>
          <w:tcPr>
            <w:tcW w:w="870" w:type="dxa"/>
            <w:vMerge/>
            <w:vAlign w:val="center"/>
          </w:tcPr>
          <w:p w:rsidR="00792E1F" w:rsidRPr="008146B1" w:rsidRDefault="00792E1F" w:rsidP="006D39FC">
            <w:pPr>
              <w:widowControl/>
              <w:snapToGrid w:val="0"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16" w:type="dxa"/>
            <w:vAlign w:val="center"/>
          </w:tcPr>
          <w:p w:rsidR="00792E1F" w:rsidRPr="008146B1" w:rsidRDefault="00792E1F" w:rsidP="006D39F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8146B1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8471" w:type="dxa"/>
            <w:vAlign w:val="center"/>
          </w:tcPr>
          <w:p w:rsidR="00792E1F" w:rsidRPr="008146B1" w:rsidRDefault="00792E1F" w:rsidP="006D39FC">
            <w:pPr>
              <w:widowControl/>
              <w:spacing w:line="360" w:lineRule="auto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8146B1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省级以上优秀教师、模范教师、劳动模范</w:t>
            </w:r>
          </w:p>
        </w:tc>
      </w:tr>
      <w:tr w:rsidR="008146B1" w:rsidRPr="008146B1" w:rsidTr="008146B1">
        <w:trPr>
          <w:cantSplit/>
          <w:trHeight w:val="200"/>
          <w:jc w:val="center"/>
        </w:trPr>
        <w:tc>
          <w:tcPr>
            <w:tcW w:w="870" w:type="dxa"/>
            <w:vMerge/>
            <w:vAlign w:val="center"/>
          </w:tcPr>
          <w:p w:rsidR="00792E1F" w:rsidRPr="008146B1" w:rsidRDefault="00792E1F" w:rsidP="006D39FC">
            <w:pPr>
              <w:widowControl/>
              <w:snapToGrid w:val="0"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16" w:type="dxa"/>
            <w:vAlign w:val="center"/>
          </w:tcPr>
          <w:p w:rsidR="00792E1F" w:rsidRPr="008146B1" w:rsidRDefault="00792E1F" w:rsidP="006D39F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8146B1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8471" w:type="dxa"/>
            <w:vAlign w:val="center"/>
          </w:tcPr>
          <w:p w:rsidR="00792E1F" w:rsidRPr="008146B1" w:rsidRDefault="00792E1F" w:rsidP="006D39FC">
            <w:pPr>
              <w:widowControl/>
              <w:spacing w:line="360" w:lineRule="auto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8146B1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省级以上教学名师</w:t>
            </w:r>
          </w:p>
        </w:tc>
      </w:tr>
      <w:tr w:rsidR="008146B1" w:rsidRPr="008146B1" w:rsidTr="008146B1">
        <w:trPr>
          <w:cantSplit/>
          <w:trHeight w:val="203"/>
          <w:jc w:val="center"/>
        </w:trPr>
        <w:tc>
          <w:tcPr>
            <w:tcW w:w="870" w:type="dxa"/>
            <w:vMerge/>
            <w:tcBorders>
              <w:bottom w:val="single" w:sz="4" w:space="0" w:color="auto"/>
            </w:tcBorders>
            <w:vAlign w:val="center"/>
          </w:tcPr>
          <w:p w:rsidR="00792E1F" w:rsidRPr="008146B1" w:rsidRDefault="00792E1F" w:rsidP="006D39FC">
            <w:pPr>
              <w:widowControl/>
              <w:snapToGrid w:val="0"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792E1F" w:rsidRPr="008146B1" w:rsidRDefault="00792E1F" w:rsidP="006D39F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8146B1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8471" w:type="dxa"/>
            <w:vAlign w:val="center"/>
          </w:tcPr>
          <w:p w:rsidR="00792E1F" w:rsidRPr="008146B1" w:rsidRDefault="00792E1F" w:rsidP="006D39FC">
            <w:pPr>
              <w:widowControl/>
              <w:spacing w:line="360" w:lineRule="auto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8146B1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厅级以上学术技术带头人</w:t>
            </w:r>
          </w:p>
        </w:tc>
      </w:tr>
      <w:tr w:rsidR="008146B1" w:rsidRPr="008146B1" w:rsidTr="008146B1">
        <w:trPr>
          <w:cantSplit/>
          <w:trHeight w:val="203"/>
          <w:jc w:val="center"/>
        </w:trPr>
        <w:tc>
          <w:tcPr>
            <w:tcW w:w="870" w:type="dxa"/>
            <w:vMerge/>
            <w:tcBorders>
              <w:bottom w:val="single" w:sz="4" w:space="0" w:color="auto"/>
            </w:tcBorders>
            <w:vAlign w:val="center"/>
          </w:tcPr>
          <w:p w:rsidR="00792E1F" w:rsidRPr="008146B1" w:rsidRDefault="00792E1F" w:rsidP="006D39FC">
            <w:pPr>
              <w:widowControl/>
              <w:snapToGrid w:val="0"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792E1F" w:rsidRPr="008146B1" w:rsidRDefault="00792E1F" w:rsidP="006D39F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8146B1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8471" w:type="dxa"/>
            <w:vAlign w:val="center"/>
          </w:tcPr>
          <w:p w:rsidR="00792E1F" w:rsidRPr="008146B1" w:rsidRDefault="00792E1F" w:rsidP="006D39FC">
            <w:pPr>
              <w:widowControl/>
              <w:spacing w:line="360" w:lineRule="auto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8146B1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年度考核优秀3次以上</w:t>
            </w:r>
          </w:p>
        </w:tc>
      </w:tr>
      <w:tr w:rsidR="008146B1" w:rsidRPr="008146B1" w:rsidTr="008146B1">
        <w:trPr>
          <w:cantSplit/>
          <w:trHeight w:val="203"/>
          <w:jc w:val="center"/>
        </w:trPr>
        <w:tc>
          <w:tcPr>
            <w:tcW w:w="870" w:type="dxa"/>
            <w:vMerge/>
            <w:tcBorders>
              <w:bottom w:val="single" w:sz="4" w:space="0" w:color="auto"/>
            </w:tcBorders>
            <w:vAlign w:val="center"/>
          </w:tcPr>
          <w:p w:rsidR="00792E1F" w:rsidRPr="008146B1" w:rsidRDefault="00792E1F" w:rsidP="006D39FC">
            <w:pPr>
              <w:widowControl/>
              <w:snapToGrid w:val="0"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792E1F" w:rsidRPr="008146B1" w:rsidRDefault="00792E1F" w:rsidP="006D39F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8146B1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8471" w:type="dxa"/>
            <w:vAlign w:val="center"/>
          </w:tcPr>
          <w:p w:rsidR="00792E1F" w:rsidRPr="008146B1" w:rsidRDefault="00792E1F" w:rsidP="006D39FC">
            <w:pPr>
              <w:widowControl/>
              <w:spacing w:line="360" w:lineRule="auto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8146B1"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  <w:t>年均课时</w:t>
            </w:r>
            <w:r w:rsidRPr="008146B1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260节以上，教学质量考评优秀3次以上</w:t>
            </w:r>
          </w:p>
        </w:tc>
      </w:tr>
      <w:tr w:rsidR="008146B1" w:rsidRPr="008146B1" w:rsidTr="008146B1">
        <w:trPr>
          <w:cantSplit/>
          <w:trHeight w:val="357"/>
          <w:jc w:val="center"/>
        </w:trPr>
        <w:tc>
          <w:tcPr>
            <w:tcW w:w="870" w:type="dxa"/>
            <w:vMerge w:val="restart"/>
            <w:tcBorders>
              <w:top w:val="single" w:sz="4" w:space="0" w:color="auto"/>
            </w:tcBorders>
            <w:vAlign w:val="center"/>
          </w:tcPr>
          <w:p w:rsidR="00792E1F" w:rsidRPr="008146B1" w:rsidRDefault="00792E1F" w:rsidP="006D39FC">
            <w:pPr>
              <w:snapToGrid w:val="0"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8146B1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2.重要奖励类</w:t>
            </w:r>
          </w:p>
        </w:tc>
        <w:tc>
          <w:tcPr>
            <w:tcW w:w="716" w:type="dxa"/>
            <w:tcBorders>
              <w:top w:val="single" w:sz="4" w:space="0" w:color="auto"/>
            </w:tcBorders>
            <w:vAlign w:val="center"/>
          </w:tcPr>
          <w:p w:rsidR="00792E1F" w:rsidRPr="008146B1" w:rsidRDefault="00792E1F" w:rsidP="006D39F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8146B1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8471" w:type="dxa"/>
            <w:vAlign w:val="center"/>
          </w:tcPr>
          <w:p w:rsidR="00792E1F" w:rsidRPr="008146B1" w:rsidRDefault="00C604A2" w:rsidP="00B4472D">
            <w:pPr>
              <w:widowControl/>
              <w:spacing w:line="260" w:lineRule="exact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8146B1">
              <w:rPr>
                <w:rFonts w:ascii="仿宋" w:eastAsia="仿宋" w:hAnsi="仿宋" w:hint="eastAsia"/>
                <w:color w:val="000000"/>
                <w:sz w:val="21"/>
                <w:szCs w:val="21"/>
                <w:shd w:val="clear" w:color="auto" w:fill="FFFFFF"/>
              </w:rPr>
              <w:t>获</w:t>
            </w:r>
            <w:r w:rsidR="00792E1F" w:rsidRPr="008146B1">
              <w:rPr>
                <w:rFonts w:ascii="仿宋" w:eastAsia="仿宋" w:hAnsi="仿宋" w:hint="eastAsia"/>
                <w:color w:val="000000"/>
                <w:sz w:val="21"/>
                <w:szCs w:val="21"/>
                <w:shd w:val="clear" w:color="auto" w:fill="FFFFFF"/>
              </w:rPr>
              <w:t>省级</w:t>
            </w:r>
            <w:r w:rsidRPr="008146B1">
              <w:rPr>
                <w:rFonts w:ascii="仿宋" w:eastAsia="仿宋" w:hAnsi="仿宋" w:hint="eastAsia"/>
                <w:color w:val="000000"/>
                <w:sz w:val="21"/>
                <w:szCs w:val="21"/>
                <w:shd w:val="clear" w:color="auto" w:fill="FFFFFF"/>
              </w:rPr>
              <w:t>科技奖</w:t>
            </w:r>
            <w:r w:rsidR="00792E1F" w:rsidRPr="008146B1">
              <w:rPr>
                <w:rFonts w:ascii="仿宋" w:eastAsia="仿宋" w:hAnsi="仿宋" w:hint="eastAsia"/>
                <w:color w:val="000000"/>
                <w:sz w:val="21"/>
                <w:szCs w:val="21"/>
                <w:shd w:val="clear" w:color="auto" w:fill="FFFFFF"/>
              </w:rPr>
              <w:t>三等</w:t>
            </w:r>
            <w:r w:rsidRPr="008146B1">
              <w:rPr>
                <w:rFonts w:ascii="仿宋" w:eastAsia="仿宋" w:hAnsi="仿宋" w:hint="eastAsia"/>
                <w:color w:val="000000"/>
                <w:sz w:val="21"/>
                <w:szCs w:val="21"/>
                <w:shd w:val="clear" w:color="auto" w:fill="FFFFFF"/>
              </w:rPr>
              <w:t>奖</w:t>
            </w:r>
            <w:r w:rsidR="00792E1F" w:rsidRPr="008146B1">
              <w:rPr>
                <w:rFonts w:ascii="仿宋" w:eastAsia="仿宋" w:hAnsi="仿宋" w:hint="eastAsia"/>
                <w:color w:val="000000"/>
                <w:sz w:val="21"/>
                <w:szCs w:val="21"/>
                <w:shd w:val="clear" w:color="auto" w:fill="FFFFFF"/>
              </w:rPr>
              <w:t>以上（</w:t>
            </w:r>
            <w:proofErr w:type="gramStart"/>
            <w:r w:rsidR="00792E1F" w:rsidRPr="008146B1">
              <w:rPr>
                <w:rFonts w:ascii="仿宋" w:eastAsia="仿宋" w:hAnsi="仿宋" w:hint="eastAsia"/>
                <w:color w:val="000000"/>
                <w:sz w:val="21"/>
                <w:szCs w:val="21"/>
                <w:shd w:val="clear" w:color="auto" w:fill="FFFFFF"/>
              </w:rPr>
              <w:t>三等奖限前5名</w:t>
            </w:r>
            <w:proofErr w:type="gramEnd"/>
            <w:r w:rsidR="00792E1F" w:rsidRPr="008146B1">
              <w:rPr>
                <w:rFonts w:ascii="仿宋" w:eastAsia="仿宋" w:hAnsi="仿宋" w:hint="eastAsia"/>
                <w:color w:val="000000"/>
                <w:sz w:val="21"/>
                <w:szCs w:val="21"/>
                <w:shd w:val="clear" w:color="auto" w:fill="FFFFFF"/>
              </w:rPr>
              <w:t>）或</w:t>
            </w:r>
            <w:r w:rsidRPr="008146B1">
              <w:rPr>
                <w:rFonts w:ascii="仿宋" w:eastAsia="仿宋" w:hAnsi="仿宋" w:hint="eastAsia"/>
                <w:color w:val="000000"/>
                <w:sz w:val="21"/>
                <w:szCs w:val="21"/>
                <w:shd w:val="clear" w:color="auto" w:fill="FFFFFF"/>
              </w:rPr>
              <w:t>省级</w:t>
            </w:r>
            <w:r w:rsidR="00792E1F" w:rsidRPr="008146B1">
              <w:rPr>
                <w:rFonts w:ascii="仿宋" w:eastAsia="仿宋" w:hAnsi="仿宋" w:hint="eastAsia"/>
                <w:color w:val="000000"/>
                <w:sz w:val="21"/>
                <w:szCs w:val="21"/>
                <w:shd w:val="clear" w:color="auto" w:fill="FFFFFF"/>
              </w:rPr>
              <w:t>社会科学</w:t>
            </w:r>
            <w:r w:rsidRPr="008146B1">
              <w:rPr>
                <w:rFonts w:ascii="仿宋" w:eastAsia="仿宋" w:hAnsi="仿宋" w:hint="eastAsia"/>
                <w:color w:val="000000"/>
                <w:sz w:val="21"/>
                <w:szCs w:val="21"/>
                <w:shd w:val="clear" w:color="auto" w:fill="FFFFFF"/>
              </w:rPr>
              <w:t>优秀</w:t>
            </w:r>
            <w:r w:rsidR="00792E1F" w:rsidRPr="008146B1">
              <w:rPr>
                <w:rFonts w:ascii="仿宋" w:eastAsia="仿宋" w:hAnsi="仿宋" w:hint="eastAsia"/>
                <w:color w:val="000000"/>
                <w:sz w:val="21"/>
                <w:szCs w:val="21"/>
                <w:shd w:val="clear" w:color="auto" w:fill="FFFFFF"/>
              </w:rPr>
              <w:t>成果三等奖</w:t>
            </w:r>
            <w:r w:rsidRPr="008146B1">
              <w:rPr>
                <w:rFonts w:ascii="仿宋" w:eastAsia="仿宋" w:hAnsi="仿宋" w:hint="eastAsia"/>
                <w:color w:val="000000"/>
                <w:sz w:val="21"/>
                <w:szCs w:val="21"/>
                <w:shd w:val="clear" w:color="auto" w:fill="FFFFFF"/>
              </w:rPr>
              <w:t>以上</w:t>
            </w:r>
            <w:r w:rsidR="00792E1F" w:rsidRPr="008146B1">
              <w:rPr>
                <w:rFonts w:ascii="仿宋" w:eastAsia="仿宋" w:hAnsi="仿宋" w:hint="eastAsia"/>
                <w:color w:val="000000"/>
                <w:sz w:val="21"/>
                <w:szCs w:val="21"/>
                <w:shd w:val="clear" w:color="auto" w:fill="FFFFFF"/>
              </w:rPr>
              <w:t>（</w:t>
            </w:r>
            <w:proofErr w:type="gramStart"/>
            <w:r w:rsidR="00792E1F" w:rsidRPr="008146B1">
              <w:rPr>
                <w:rFonts w:ascii="仿宋" w:eastAsia="仿宋" w:hAnsi="仿宋" w:hint="eastAsia"/>
                <w:color w:val="000000"/>
                <w:sz w:val="21"/>
                <w:szCs w:val="21"/>
                <w:shd w:val="clear" w:color="auto" w:fill="FFFFFF"/>
              </w:rPr>
              <w:t>三等奖限前2名</w:t>
            </w:r>
            <w:proofErr w:type="gramEnd"/>
            <w:r w:rsidR="00792E1F" w:rsidRPr="008146B1">
              <w:rPr>
                <w:rFonts w:ascii="仿宋" w:eastAsia="仿宋" w:hAnsi="仿宋" w:hint="eastAsia"/>
                <w:color w:val="000000"/>
                <w:sz w:val="21"/>
                <w:szCs w:val="21"/>
                <w:shd w:val="clear" w:color="auto" w:fill="FFFFFF"/>
              </w:rPr>
              <w:t>）的主要完成人</w:t>
            </w:r>
          </w:p>
        </w:tc>
      </w:tr>
      <w:tr w:rsidR="008146B1" w:rsidRPr="008146B1" w:rsidTr="008146B1">
        <w:trPr>
          <w:cantSplit/>
          <w:trHeight w:val="250"/>
          <w:jc w:val="center"/>
        </w:trPr>
        <w:tc>
          <w:tcPr>
            <w:tcW w:w="870" w:type="dxa"/>
            <w:vMerge/>
            <w:vAlign w:val="center"/>
          </w:tcPr>
          <w:p w:rsidR="00792E1F" w:rsidRPr="008146B1" w:rsidRDefault="00792E1F" w:rsidP="006D39FC">
            <w:pPr>
              <w:widowControl/>
              <w:snapToGrid w:val="0"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16" w:type="dxa"/>
            <w:vAlign w:val="center"/>
          </w:tcPr>
          <w:p w:rsidR="00792E1F" w:rsidRPr="008146B1" w:rsidRDefault="00792E1F" w:rsidP="006D39F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8146B1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8471" w:type="dxa"/>
            <w:vAlign w:val="center"/>
          </w:tcPr>
          <w:p w:rsidR="00792E1F" w:rsidRPr="008146B1" w:rsidRDefault="00792E1F" w:rsidP="006D39FC">
            <w:pPr>
              <w:widowControl/>
              <w:spacing w:line="360" w:lineRule="auto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8146B1">
              <w:rPr>
                <w:rFonts w:ascii="仿宋" w:eastAsia="仿宋" w:hAnsi="仿宋" w:hint="eastAsia"/>
                <w:color w:val="000000"/>
                <w:sz w:val="21"/>
                <w:szCs w:val="21"/>
                <w:shd w:val="clear" w:color="auto" w:fill="FFFFFF"/>
              </w:rPr>
              <w:t>省级教学成果奖二等以上奖励（</w:t>
            </w:r>
            <w:proofErr w:type="gramStart"/>
            <w:r w:rsidRPr="008146B1">
              <w:rPr>
                <w:rFonts w:ascii="仿宋" w:eastAsia="仿宋" w:hAnsi="仿宋" w:hint="eastAsia"/>
                <w:color w:val="000000"/>
                <w:sz w:val="21"/>
                <w:szCs w:val="21"/>
                <w:shd w:val="clear" w:color="auto" w:fill="FFFFFF"/>
              </w:rPr>
              <w:t>二等奖限前3名</w:t>
            </w:r>
            <w:proofErr w:type="gramEnd"/>
            <w:r w:rsidRPr="008146B1">
              <w:rPr>
                <w:rFonts w:ascii="仿宋" w:eastAsia="仿宋" w:hAnsi="仿宋" w:hint="eastAsia"/>
                <w:color w:val="000000"/>
                <w:sz w:val="21"/>
                <w:szCs w:val="21"/>
                <w:shd w:val="clear" w:color="auto" w:fill="FFFFFF"/>
              </w:rPr>
              <w:t>）的主要完成人</w:t>
            </w:r>
          </w:p>
        </w:tc>
      </w:tr>
      <w:tr w:rsidR="008146B1" w:rsidRPr="008146B1" w:rsidTr="008146B1">
        <w:trPr>
          <w:cantSplit/>
          <w:trHeight w:val="193"/>
          <w:jc w:val="center"/>
        </w:trPr>
        <w:tc>
          <w:tcPr>
            <w:tcW w:w="870" w:type="dxa"/>
            <w:vMerge/>
            <w:vAlign w:val="center"/>
          </w:tcPr>
          <w:p w:rsidR="003F607E" w:rsidRPr="008146B1" w:rsidRDefault="003F607E" w:rsidP="006D39FC">
            <w:pPr>
              <w:widowControl/>
              <w:snapToGrid w:val="0"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3F607E" w:rsidRPr="008146B1" w:rsidRDefault="003F607E" w:rsidP="00CA0C86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8146B1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8471" w:type="dxa"/>
            <w:tcBorders>
              <w:bottom w:val="single" w:sz="4" w:space="0" w:color="auto"/>
            </w:tcBorders>
            <w:vAlign w:val="center"/>
          </w:tcPr>
          <w:p w:rsidR="003F607E" w:rsidRPr="008146B1" w:rsidRDefault="003F607E" w:rsidP="00CA0C86">
            <w:pPr>
              <w:widowControl/>
              <w:spacing w:line="360" w:lineRule="auto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8146B1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厅级社科成果奖、科技奖一等奖的主持人</w:t>
            </w:r>
          </w:p>
        </w:tc>
      </w:tr>
      <w:tr w:rsidR="008146B1" w:rsidRPr="008146B1" w:rsidTr="008146B1">
        <w:trPr>
          <w:cantSplit/>
          <w:trHeight w:val="193"/>
          <w:jc w:val="center"/>
        </w:trPr>
        <w:tc>
          <w:tcPr>
            <w:tcW w:w="870" w:type="dxa"/>
            <w:vMerge/>
            <w:vAlign w:val="center"/>
          </w:tcPr>
          <w:p w:rsidR="003F607E" w:rsidRPr="008146B1" w:rsidRDefault="003F607E" w:rsidP="006D39FC">
            <w:pPr>
              <w:widowControl/>
              <w:snapToGrid w:val="0"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3F607E" w:rsidRPr="008146B1" w:rsidRDefault="003F607E" w:rsidP="006D39F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8146B1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8471" w:type="dxa"/>
            <w:tcBorders>
              <w:bottom w:val="single" w:sz="4" w:space="0" w:color="auto"/>
            </w:tcBorders>
            <w:vAlign w:val="center"/>
          </w:tcPr>
          <w:p w:rsidR="003F607E" w:rsidRPr="008146B1" w:rsidRDefault="003F607E" w:rsidP="003F607E">
            <w:pPr>
              <w:spacing w:line="300" w:lineRule="exact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8146B1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省级党政机关下属一级协会举办</w:t>
            </w:r>
            <w:r w:rsidR="008146B1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的</w:t>
            </w:r>
            <w:r w:rsidR="008146B1" w:rsidRPr="008146B1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体育</w:t>
            </w:r>
            <w:r w:rsidRPr="008146B1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艺术类比赛</w:t>
            </w:r>
            <w:r w:rsidR="008146B1" w:rsidRPr="008146B1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或</w:t>
            </w:r>
            <w:r w:rsidRPr="008146B1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评奖活动中获一等奖以上的主持人</w:t>
            </w:r>
          </w:p>
        </w:tc>
      </w:tr>
      <w:tr w:rsidR="008146B1" w:rsidRPr="008146B1" w:rsidTr="008146B1">
        <w:trPr>
          <w:cantSplit/>
          <w:trHeight w:val="365"/>
          <w:jc w:val="center"/>
        </w:trPr>
        <w:tc>
          <w:tcPr>
            <w:tcW w:w="870" w:type="dxa"/>
            <w:vMerge w:val="restart"/>
            <w:tcBorders>
              <w:top w:val="single" w:sz="4" w:space="0" w:color="auto"/>
            </w:tcBorders>
            <w:vAlign w:val="center"/>
          </w:tcPr>
          <w:p w:rsidR="003F607E" w:rsidRPr="008146B1" w:rsidRDefault="003F607E" w:rsidP="006D39FC">
            <w:pPr>
              <w:snapToGrid w:val="0"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8146B1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3.论文论著类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07E" w:rsidRPr="008146B1" w:rsidRDefault="003F607E" w:rsidP="006D39F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8146B1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8471" w:type="dxa"/>
            <w:tcBorders>
              <w:bottom w:val="single" w:sz="4" w:space="0" w:color="auto"/>
            </w:tcBorders>
            <w:vAlign w:val="center"/>
          </w:tcPr>
          <w:p w:rsidR="003F607E" w:rsidRPr="008146B1" w:rsidRDefault="003F607E" w:rsidP="00B4472D">
            <w:pPr>
              <w:widowControl/>
              <w:spacing w:line="260" w:lineRule="exact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8146B1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在核心期刊发表学术论文2篇以上，或论文被SCI、EI、SSCI、A＆HCI、CSSCI收录1篇以上,或被《新华文摘》、《中国社会科学文摘》、《高等学校文科学报文摘》全文收录1篇以上</w:t>
            </w:r>
          </w:p>
        </w:tc>
      </w:tr>
      <w:tr w:rsidR="008146B1" w:rsidRPr="008146B1" w:rsidTr="008146B1">
        <w:trPr>
          <w:cantSplit/>
          <w:trHeight w:val="405"/>
          <w:jc w:val="center"/>
        </w:trPr>
        <w:tc>
          <w:tcPr>
            <w:tcW w:w="870" w:type="dxa"/>
            <w:vMerge/>
            <w:vAlign w:val="center"/>
          </w:tcPr>
          <w:p w:rsidR="003F607E" w:rsidRPr="008146B1" w:rsidRDefault="003F607E" w:rsidP="006D39FC">
            <w:pPr>
              <w:snapToGrid w:val="0"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07E" w:rsidRPr="008146B1" w:rsidRDefault="003F607E" w:rsidP="006D39FC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8146B1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84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07E" w:rsidRPr="008146B1" w:rsidRDefault="003F607E" w:rsidP="00B4472D">
            <w:pPr>
              <w:spacing w:line="260" w:lineRule="exact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8146B1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在核心期刊发表学术论文 1篇并出版与本人研究方向一致的学术著作、译著 1 部（本人撰写10万字以上/部、翻译12万字以上/部）或主编、副主编省级以上统编、规划教材 1部（6万字以上/部）</w:t>
            </w:r>
          </w:p>
        </w:tc>
      </w:tr>
      <w:tr w:rsidR="008146B1" w:rsidRPr="008146B1" w:rsidTr="008146B1">
        <w:trPr>
          <w:cantSplit/>
          <w:trHeight w:val="195"/>
          <w:jc w:val="center"/>
        </w:trPr>
        <w:tc>
          <w:tcPr>
            <w:tcW w:w="870" w:type="dxa"/>
            <w:vMerge/>
            <w:vAlign w:val="center"/>
          </w:tcPr>
          <w:p w:rsidR="003F607E" w:rsidRPr="008146B1" w:rsidRDefault="003F607E" w:rsidP="006D39FC">
            <w:pPr>
              <w:widowControl/>
              <w:snapToGrid w:val="0"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07E" w:rsidRPr="008146B1" w:rsidRDefault="003F607E" w:rsidP="006D39F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8146B1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84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07E" w:rsidRPr="008146B1" w:rsidRDefault="003F607E" w:rsidP="006D39FC">
            <w:pPr>
              <w:widowControl/>
              <w:spacing w:line="360" w:lineRule="auto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8146B1">
              <w:rPr>
                <w:rFonts w:ascii="仿宋" w:eastAsia="仿宋" w:hAnsi="仿宋" w:hint="eastAsia"/>
                <w:color w:val="000000"/>
                <w:sz w:val="21"/>
                <w:szCs w:val="21"/>
                <w:shd w:val="clear" w:color="auto" w:fill="FFFFFF"/>
              </w:rPr>
              <w:t>作为主要发明人(</w:t>
            </w:r>
            <w:proofErr w:type="gramStart"/>
            <w:r w:rsidRPr="008146B1">
              <w:rPr>
                <w:rFonts w:ascii="仿宋" w:eastAsia="仿宋" w:hAnsi="仿宋" w:hint="eastAsia"/>
                <w:color w:val="000000"/>
                <w:sz w:val="21"/>
                <w:szCs w:val="21"/>
                <w:shd w:val="clear" w:color="auto" w:fill="FFFFFF"/>
              </w:rPr>
              <w:t>限前2名</w:t>
            </w:r>
            <w:proofErr w:type="gramEnd"/>
            <w:r w:rsidRPr="008146B1">
              <w:rPr>
                <w:rFonts w:ascii="仿宋" w:eastAsia="仿宋" w:hAnsi="仿宋" w:hint="eastAsia"/>
                <w:color w:val="000000"/>
                <w:sz w:val="21"/>
                <w:szCs w:val="21"/>
                <w:shd w:val="clear" w:color="auto" w:fill="FFFFFF"/>
              </w:rPr>
              <w:t>)获得与本专业相关的国家发明专利1项以上</w:t>
            </w:r>
          </w:p>
        </w:tc>
      </w:tr>
      <w:tr w:rsidR="008146B1" w:rsidRPr="008146B1" w:rsidTr="008146B1">
        <w:trPr>
          <w:cantSplit/>
          <w:trHeight w:val="195"/>
          <w:jc w:val="center"/>
        </w:trPr>
        <w:tc>
          <w:tcPr>
            <w:tcW w:w="870" w:type="dxa"/>
            <w:vMerge/>
            <w:vAlign w:val="center"/>
          </w:tcPr>
          <w:p w:rsidR="003F607E" w:rsidRPr="008146B1" w:rsidRDefault="003F607E" w:rsidP="006D39FC">
            <w:pPr>
              <w:widowControl/>
              <w:snapToGrid w:val="0"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07E" w:rsidRPr="008146B1" w:rsidRDefault="003F607E" w:rsidP="006D39F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8146B1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84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07E" w:rsidRPr="008146B1" w:rsidRDefault="003F607E" w:rsidP="006D39FC">
            <w:pPr>
              <w:widowControl/>
              <w:spacing w:line="360" w:lineRule="auto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8146B1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在CN学术期刊上发表学术论文（艺术作品）4篇（件）以上</w:t>
            </w:r>
          </w:p>
        </w:tc>
      </w:tr>
      <w:tr w:rsidR="008146B1" w:rsidRPr="008146B1" w:rsidTr="008146B1">
        <w:trPr>
          <w:cantSplit/>
          <w:trHeight w:val="185"/>
          <w:jc w:val="center"/>
        </w:trPr>
        <w:tc>
          <w:tcPr>
            <w:tcW w:w="870" w:type="dxa"/>
            <w:vMerge w:val="restart"/>
            <w:vAlign w:val="center"/>
          </w:tcPr>
          <w:p w:rsidR="003F607E" w:rsidRPr="008146B1" w:rsidRDefault="003F607E" w:rsidP="006D39FC">
            <w:pPr>
              <w:widowControl/>
              <w:snapToGrid w:val="0"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8146B1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4.科研项目类</w:t>
            </w:r>
          </w:p>
        </w:tc>
        <w:tc>
          <w:tcPr>
            <w:tcW w:w="716" w:type="dxa"/>
            <w:vAlign w:val="center"/>
          </w:tcPr>
          <w:p w:rsidR="003F607E" w:rsidRPr="008146B1" w:rsidRDefault="003F607E" w:rsidP="006D39F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8146B1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8471" w:type="dxa"/>
            <w:vAlign w:val="center"/>
          </w:tcPr>
          <w:p w:rsidR="003F607E" w:rsidRPr="008146B1" w:rsidRDefault="003F607E" w:rsidP="006D39FC">
            <w:pPr>
              <w:widowControl/>
              <w:spacing w:line="360" w:lineRule="auto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8146B1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参与完成国家级科研项目1项以上（</w:t>
            </w:r>
            <w:proofErr w:type="gramStart"/>
            <w:r w:rsidRPr="008146B1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限前5名</w:t>
            </w:r>
            <w:proofErr w:type="gramEnd"/>
            <w:r w:rsidRPr="008146B1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）</w:t>
            </w:r>
          </w:p>
        </w:tc>
      </w:tr>
      <w:tr w:rsidR="008146B1" w:rsidRPr="008146B1" w:rsidTr="008146B1">
        <w:trPr>
          <w:cantSplit/>
          <w:trHeight w:val="273"/>
          <w:jc w:val="center"/>
        </w:trPr>
        <w:tc>
          <w:tcPr>
            <w:tcW w:w="870" w:type="dxa"/>
            <w:vMerge/>
            <w:vAlign w:val="center"/>
          </w:tcPr>
          <w:p w:rsidR="003F607E" w:rsidRPr="008146B1" w:rsidRDefault="003F607E" w:rsidP="006D39FC">
            <w:pPr>
              <w:widowControl/>
              <w:snapToGrid w:val="0"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3F607E" w:rsidRPr="008146B1" w:rsidRDefault="003F607E" w:rsidP="006D39F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8146B1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8471" w:type="dxa"/>
            <w:tcBorders>
              <w:bottom w:val="single" w:sz="4" w:space="0" w:color="auto"/>
            </w:tcBorders>
            <w:vAlign w:val="center"/>
          </w:tcPr>
          <w:p w:rsidR="003F607E" w:rsidRPr="008146B1" w:rsidRDefault="003F607E" w:rsidP="006D39FC">
            <w:pPr>
              <w:widowControl/>
              <w:spacing w:line="360" w:lineRule="auto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8146B1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参与完成省部级科研（教研）项目1项以上(</w:t>
            </w:r>
            <w:proofErr w:type="gramStart"/>
            <w:r w:rsidRPr="008146B1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限前2名</w:t>
            </w:r>
            <w:proofErr w:type="gramEnd"/>
            <w:r w:rsidRPr="008146B1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)</w:t>
            </w:r>
          </w:p>
        </w:tc>
      </w:tr>
      <w:tr w:rsidR="008146B1" w:rsidRPr="008146B1" w:rsidTr="008146B1">
        <w:trPr>
          <w:cantSplit/>
          <w:trHeight w:val="135"/>
          <w:jc w:val="center"/>
        </w:trPr>
        <w:tc>
          <w:tcPr>
            <w:tcW w:w="870" w:type="dxa"/>
            <w:vMerge/>
            <w:vAlign w:val="center"/>
          </w:tcPr>
          <w:p w:rsidR="003F607E" w:rsidRPr="008146B1" w:rsidRDefault="003F607E" w:rsidP="006D39FC">
            <w:pPr>
              <w:widowControl/>
              <w:snapToGrid w:val="0"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16" w:type="dxa"/>
            <w:tcBorders>
              <w:top w:val="single" w:sz="4" w:space="0" w:color="auto"/>
            </w:tcBorders>
            <w:vAlign w:val="center"/>
          </w:tcPr>
          <w:p w:rsidR="003F607E" w:rsidRPr="008146B1" w:rsidRDefault="003F607E" w:rsidP="006D39FC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8146B1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8471" w:type="dxa"/>
            <w:tcBorders>
              <w:top w:val="single" w:sz="4" w:space="0" w:color="auto"/>
            </w:tcBorders>
            <w:vAlign w:val="center"/>
          </w:tcPr>
          <w:p w:rsidR="003F607E" w:rsidRPr="008146B1" w:rsidRDefault="003F607E" w:rsidP="006D39FC">
            <w:pPr>
              <w:spacing w:line="360" w:lineRule="auto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8146B1">
              <w:rPr>
                <w:rFonts w:ascii="仿宋" w:eastAsia="仿宋" w:hAnsi="仿宋" w:hint="eastAsia"/>
                <w:color w:val="000000"/>
                <w:sz w:val="21"/>
                <w:szCs w:val="21"/>
                <w:shd w:val="clear" w:color="auto" w:fill="FFFFFF"/>
              </w:rPr>
              <w:t>主持完成横向科研项目1项以上，为学校实现技术收入累计到账经费10万元以上</w:t>
            </w:r>
          </w:p>
        </w:tc>
      </w:tr>
      <w:tr w:rsidR="008146B1" w:rsidRPr="008146B1" w:rsidTr="008146B1">
        <w:trPr>
          <w:cantSplit/>
          <w:trHeight w:val="529"/>
          <w:jc w:val="center"/>
        </w:trPr>
        <w:tc>
          <w:tcPr>
            <w:tcW w:w="870" w:type="dxa"/>
            <w:vMerge/>
            <w:vAlign w:val="center"/>
          </w:tcPr>
          <w:p w:rsidR="003F607E" w:rsidRPr="008146B1" w:rsidRDefault="003F607E" w:rsidP="006D39FC">
            <w:pPr>
              <w:widowControl/>
              <w:snapToGrid w:val="0"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16" w:type="dxa"/>
            <w:tcBorders>
              <w:top w:val="single" w:sz="4" w:space="0" w:color="auto"/>
            </w:tcBorders>
            <w:vAlign w:val="center"/>
          </w:tcPr>
          <w:p w:rsidR="003F607E" w:rsidRPr="008146B1" w:rsidRDefault="003F607E" w:rsidP="006D39FC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8146B1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8471" w:type="dxa"/>
            <w:tcBorders>
              <w:top w:val="single" w:sz="4" w:space="0" w:color="auto"/>
            </w:tcBorders>
            <w:vAlign w:val="center"/>
          </w:tcPr>
          <w:p w:rsidR="003F607E" w:rsidRPr="008146B1" w:rsidRDefault="003F607E" w:rsidP="00B4472D">
            <w:pPr>
              <w:spacing w:line="240" w:lineRule="exact"/>
              <w:rPr>
                <w:rFonts w:ascii="仿宋" w:eastAsia="仿宋" w:hAnsi="仿宋"/>
                <w:color w:val="000000"/>
                <w:sz w:val="21"/>
                <w:szCs w:val="21"/>
                <w:shd w:val="clear" w:color="auto" w:fill="FFFFFF"/>
              </w:rPr>
            </w:pPr>
            <w:r w:rsidRPr="008146B1">
              <w:rPr>
                <w:rFonts w:ascii="仿宋" w:eastAsia="仿宋" w:hAnsi="仿宋" w:hint="eastAsia"/>
                <w:color w:val="000000"/>
                <w:sz w:val="21"/>
                <w:szCs w:val="21"/>
                <w:shd w:val="clear" w:color="auto" w:fill="FFFFFF"/>
              </w:rPr>
              <w:t>撰写（</w:t>
            </w:r>
            <w:proofErr w:type="gramStart"/>
            <w:r w:rsidRPr="008146B1">
              <w:rPr>
                <w:rFonts w:ascii="仿宋" w:eastAsia="仿宋" w:hAnsi="仿宋" w:hint="eastAsia"/>
                <w:color w:val="000000"/>
                <w:sz w:val="21"/>
                <w:szCs w:val="21"/>
                <w:shd w:val="clear" w:color="auto" w:fill="FFFFFF"/>
              </w:rPr>
              <w:t>限前2名</w:t>
            </w:r>
            <w:proofErr w:type="gramEnd"/>
            <w:r w:rsidRPr="008146B1">
              <w:rPr>
                <w:rFonts w:ascii="仿宋" w:eastAsia="仿宋" w:hAnsi="仿宋" w:hint="eastAsia"/>
                <w:color w:val="000000"/>
                <w:sz w:val="21"/>
                <w:szCs w:val="21"/>
                <w:shd w:val="clear" w:color="auto" w:fill="FFFFFF"/>
              </w:rPr>
              <w:t>）的决策咨询研究报告被市级以上党委政府采纳并推广应用，有良好经济效益</w:t>
            </w:r>
          </w:p>
        </w:tc>
      </w:tr>
      <w:tr w:rsidR="008146B1" w:rsidRPr="008146B1" w:rsidTr="008146B1">
        <w:trPr>
          <w:cantSplit/>
          <w:trHeight w:val="135"/>
          <w:jc w:val="center"/>
        </w:trPr>
        <w:tc>
          <w:tcPr>
            <w:tcW w:w="870" w:type="dxa"/>
            <w:vMerge/>
            <w:vAlign w:val="center"/>
          </w:tcPr>
          <w:p w:rsidR="003F607E" w:rsidRPr="008146B1" w:rsidRDefault="003F607E" w:rsidP="006D39FC">
            <w:pPr>
              <w:widowControl/>
              <w:snapToGrid w:val="0"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16" w:type="dxa"/>
            <w:tcBorders>
              <w:top w:val="single" w:sz="4" w:space="0" w:color="auto"/>
            </w:tcBorders>
            <w:vAlign w:val="center"/>
          </w:tcPr>
          <w:p w:rsidR="003F607E" w:rsidRPr="008146B1" w:rsidRDefault="003F607E" w:rsidP="006D39FC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8146B1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8471" w:type="dxa"/>
            <w:tcBorders>
              <w:top w:val="single" w:sz="4" w:space="0" w:color="auto"/>
            </w:tcBorders>
            <w:vAlign w:val="center"/>
          </w:tcPr>
          <w:p w:rsidR="003F607E" w:rsidRPr="008146B1" w:rsidRDefault="003F607E" w:rsidP="006D39FC">
            <w:pPr>
              <w:spacing w:line="360" w:lineRule="auto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8146B1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主持完成厅级科研项目（教研）1项以上</w:t>
            </w:r>
          </w:p>
        </w:tc>
      </w:tr>
      <w:tr w:rsidR="008146B1" w:rsidRPr="008146B1" w:rsidTr="008146B1">
        <w:trPr>
          <w:cantSplit/>
          <w:trHeight w:val="301"/>
          <w:jc w:val="center"/>
        </w:trPr>
        <w:tc>
          <w:tcPr>
            <w:tcW w:w="870" w:type="dxa"/>
            <w:vMerge w:val="restart"/>
            <w:vAlign w:val="center"/>
          </w:tcPr>
          <w:p w:rsidR="003F607E" w:rsidRPr="008146B1" w:rsidRDefault="003F607E" w:rsidP="006D39FC">
            <w:pPr>
              <w:snapToGrid w:val="0"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8146B1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5.教学质量工程重点研究基地等类</w:t>
            </w:r>
          </w:p>
        </w:tc>
        <w:tc>
          <w:tcPr>
            <w:tcW w:w="716" w:type="dxa"/>
            <w:vAlign w:val="center"/>
          </w:tcPr>
          <w:p w:rsidR="003F607E" w:rsidRPr="008146B1" w:rsidRDefault="003F607E" w:rsidP="006D39FC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8146B1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8471" w:type="dxa"/>
            <w:vAlign w:val="center"/>
          </w:tcPr>
          <w:p w:rsidR="003F607E" w:rsidRPr="008146B1" w:rsidRDefault="003F607E" w:rsidP="006D39FC">
            <w:pPr>
              <w:widowControl/>
              <w:spacing w:line="320" w:lineRule="exact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8146B1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国家级精品课程、重点学科、特色专业、教学团队、创新团队、实验教学示范中心的主要参与者（</w:t>
            </w:r>
            <w:proofErr w:type="gramStart"/>
            <w:r w:rsidRPr="008146B1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限前7名</w:t>
            </w:r>
            <w:proofErr w:type="gramEnd"/>
            <w:r w:rsidRPr="008146B1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）</w:t>
            </w:r>
          </w:p>
        </w:tc>
      </w:tr>
      <w:tr w:rsidR="008146B1" w:rsidRPr="008146B1" w:rsidTr="008146B1">
        <w:trPr>
          <w:cantSplit/>
          <w:trHeight w:val="299"/>
          <w:jc w:val="center"/>
        </w:trPr>
        <w:tc>
          <w:tcPr>
            <w:tcW w:w="870" w:type="dxa"/>
            <w:vMerge/>
            <w:vAlign w:val="center"/>
          </w:tcPr>
          <w:p w:rsidR="003F607E" w:rsidRPr="008146B1" w:rsidRDefault="003F607E" w:rsidP="006D39FC">
            <w:pPr>
              <w:widowControl/>
              <w:snapToGrid w:val="0"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16" w:type="dxa"/>
            <w:vAlign w:val="center"/>
          </w:tcPr>
          <w:p w:rsidR="003F607E" w:rsidRPr="008146B1" w:rsidRDefault="003F607E" w:rsidP="006D39FC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8146B1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8471" w:type="dxa"/>
            <w:vAlign w:val="center"/>
          </w:tcPr>
          <w:p w:rsidR="003F607E" w:rsidRPr="008146B1" w:rsidRDefault="003F607E" w:rsidP="006D39FC">
            <w:pPr>
              <w:widowControl/>
              <w:spacing w:line="320" w:lineRule="exact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8146B1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省级精品课程、重点学科、特色专业、教学团队、创新团队、实验教学示范中心的主要参与者（</w:t>
            </w:r>
            <w:proofErr w:type="gramStart"/>
            <w:r w:rsidRPr="008146B1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限前2名</w:t>
            </w:r>
            <w:proofErr w:type="gramEnd"/>
            <w:r w:rsidRPr="008146B1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）</w:t>
            </w:r>
          </w:p>
        </w:tc>
      </w:tr>
      <w:tr w:rsidR="008146B1" w:rsidRPr="008146B1" w:rsidTr="008146B1">
        <w:trPr>
          <w:cantSplit/>
          <w:trHeight w:val="246"/>
          <w:jc w:val="center"/>
        </w:trPr>
        <w:tc>
          <w:tcPr>
            <w:tcW w:w="870" w:type="dxa"/>
            <w:vMerge/>
            <w:vAlign w:val="center"/>
          </w:tcPr>
          <w:p w:rsidR="003F607E" w:rsidRPr="008146B1" w:rsidRDefault="003F607E" w:rsidP="006D39FC">
            <w:pPr>
              <w:widowControl/>
              <w:snapToGrid w:val="0"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16" w:type="dxa"/>
            <w:vAlign w:val="center"/>
          </w:tcPr>
          <w:p w:rsidR="003F607E" w:rsidRPr="008146B1" w:rsidRDefault="003F607E" w:rsidP="006D39FC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8146B1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8471" w:type="dxa"/>
            <w:vAlign w:val="center"/>
          </w:tcPr>
          <w:p w:rsidR="003F607E" w:rsidRPr="008146B1" w:rsidRDefault="003F607E" w:rsidP="006D39FC">
            <w:pPr>
              <w:widowControl/>
              <w:spacing w:line="320" w:lineRule="exact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8146B1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省级重点研究基地、省级重点实验室、省级工程技术中心的主要建设者（</w:t>
            </w:r>
            <w:proofErr w:type="gramStart"/>
            <w:r w:rsidRPr="008146B1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限前2名</w:t>
            </w:r>
            <w:proofErr w:type="gramEnd"/>
            <w:r w:rsidRPr="008146B1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）</w:t>
            </w:r>
          </w:p>
        </w:tc>
      </w:tr>
    </w:tbl>
    <w:p w:rsidR="00792E1F" w:rsidRPr="00B17F06" w:rsidRDefault="00792E1F" w:rsidP="000F125E">
      <w:pPr>
        <w:spacing w:line="53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B17F06">
        <w:rPr>
          <w:rFonts w:ascii="黑体" w:eastAsia="黑体" w:hAnsi="黑体" w:hint="eastAsia"/>
          <w:sz w:val="32"/>
          <w:szCs w:val="32"/>
        </w:rPr>
        <w:lastRenderedPageBreak/>
        <w:t>二、</w:t>
      </w:r>
      <w:r w:rsidR="00883E7E" w:rsidRPr="00B17F06">
        <w:rPr>
          <w:rFonts w:ascii="黑体" w:eastAsia="黑体" w:hAnsi="黑体" w:hint="eastAsia"/>
          <w:sz w:val="32"/>
          <w:szCs w:val="32"/>
        </w:rPr>
        <w:t>四级专技</w:t>
      </w:r>
      <w:r w:rsidRPr="00B17F06">
        <w:rPr>
          <w:rFonts w:ascii="黑体" w:eastAsia="黑体" w:hAnsi="黑体" w:hint="eastAsia"/>
          <w:sz w:val="32"/>
          <w:szCs w:val="32"/>
        </w:rPr>
        <w:t>岗位</w:t>
      </w:r>
    </w:p>
    <w:p w:rsidR="00792E1F" w:rsidRPr="001A4DAC" w:rsidRDefault="00792E1F" w:rsidP="000F125E">
      <w:pPr>
        <w:adjustRightInd w:val="0"/>
        <w:snapToGrid w:val="0"/>
        <w:spacing w:line="53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1A4DAC">
        <w:rPr>
          <w:rFonts w:ascii="仿宋_GB2312" w:eastAsia="仿宋_GB2312" w:hAnsi="仿宋" w:hint="eastAsia"/>
          <w:sz w:val="32"/>
          <w:szCs w:val="32"/>
        </w:rPr>
        <w:t>已取得</w:t>
      </w:r>
      <w:r w:rsidRPr="001A4DAC">
        <w:rPr>
          <w:rFonts w:ascii="仿宋_GB2312" w:eastAsia="仿宋_GB2312" w:hAnsi="仿宋" w:hint="eastAsia"/>
          <w:color w:val="000000" w:themeColor="text1"/>
          <w:sz w:val="32"/>
          <w:szCs w:val="32"/>
        </w:rPr>
        <w:t>正高级</w:t>
      </w:r>
      <w:r w:rsidR="00883E7E" w:rsidRPr="001A4DAC">
        <w:rPr>
          <w:rFonts w:ascii="仿宋_GB2312" w:eastAsia="仿宋_GB2312" w:hAnsi="仿宋" w:hint="eastAsia"/>
          <w:color w:val="000000" w:themeColor="text1"/>
          <w:sz w:val="32"/>
          <w:szCs w:val="32"/>
        </w:rPr>
        <w:t>职称</w:t>
      </w:r>
      <w:r w:rsidRPr="001A4DAC">
        <w:rPr>
          <w:rFonts w:ascii="仿宋_GB2312" w:eastAsia="仿宋_GB2312" w:hAnsi="仿宋" w:hint="eastAsia"/>
          <w:sz w:val="32"/>
          <w:szCs w:val="32"/>
        </w:rPr>
        <w:t>的</w:t>
      </w:r>
      <w:r w:rsidR="00A82BBB" w:rsidRPr="001A4DAC">
        <w:rPr>
          <w:rFonts w:ascii="仿宋_GB2312" w:eastAsia="仿宋_GB2312" w:hAnsi="仿宋" w:hint="eastAsia"/>
          <w:sz w:val="32"/>
          <w:szCs w:val="32"/>
        </w:rPr>
        <w:t>五、六、七级</w:t>
      </w:r>
      <w:proofErr w:type="gramStart"/>
      <w:r w:rsidR="00A82BBB" w:rsidRPr="001A4DAC">
        <w:rPr>
          <w:rFonts w:ascii="仿宋_GB2312" w:eastAsia="仿宋_GB2312" w:hAnsi="仿宋" w:hint="eastAsia"/>
          <w:sz w:val="32"/>
          <w:szCs w:val="32"/>
        </w:rPr>
        <w:t>专技岗在聘</w:t>
      </w:r>
      <w:proofErr w:type="gramEnd"/>
      <w:r w:rsidRPr="001A4DAC">
        <w:rPr>
          <w:rFonts w:ascii="仿宋_GB2312" w:eastAsia="仿宋_GB2312" w:hAnsi="仿宋" w:hint="eastAsia"/>
          <w:sz w:val="32"/>
          <w:szCs w:val="32"/>
        </w:rPr>
        <w:t>人员根据空岗情况按以下要求进行晋升。</w:t>
      </w:r>
    </w:p>
    <w:p w:rsidR="00883E7E" w:rsidRPr="001A4DAC" w:rsidRDefault="00792E1F" w:rsidP="000F125E">
      <w:pPr>
        <w:adjustRightInd w:val="0"/>
        <w:snapToGrid w:val="0"/>
        <w:spacing w:line="530" w:lineRule="exact"/>
        <w:ind w:firstLineChars="200" w:firstLine="700"/>
        <w:jc w:val="left"/>
        <w:rPr>
          <w:rFonts w:ascii="仿宋_GB2312" w:eastAsia="仿宋_GB2312" w:hAnsi="仿宋"/>
          <w:color w:val="000000"/>
          <w:spacing w:val="15"/>
          <w:sz w:val="32"/>
          <w:szCs w:val="32"/>
        </w:rPr>
      </w:pPr>
      <w:r w:rsidRPr="001A4DAC">
        <w:rPr>
          <w:rFonts w:ascii="仿宋_GB2312" w:eastAsia="仿宋_GB2312" w:hAnsi="仿宋" w:hint="eastAsia"/>
          <w:color w:val="000000"/>
          <w:spacing w:val="15"/>
          <w:sz w:val="32"/>
          <w:szCs w:val="32"/>
        </w:rPr>
        <w:t>（一）</w:t>
      </w:r>
      <w:r w:rsidR="00A82BBB" w:rsidRPr="001A4DAC">
        <w:rPr>
          <w:rFonts w:ascii="仿宋_GB2312" w:eastAsia="仿宋_GB2312" w:hAnsi="仿宋" w:hint="eastAsia"/>
          <w:sz w:val="32"/>
          <w:szCs w:val="32"/>
        </w:rPr>
        <w:t>五、六、七级</w:t>
      </w:r>
      <w:proofErr w:type="gramStart"/>
      <w:r w:rsidR="00A82BBB" w:rsidRPr="001A4DAC">
        <w:rPr>
          <w:rFonts w:ascii="仿宋_GB2312" w:eastAsia="仿宋_GB2312" w:hAnsi="仿宋" w:hint="eastAsia"/>
          <w:sz w:val="32"/>
          <w:szCs w:val="32"/>
        </w:rPr>
        <w:t>专技岗在聘</w:t>
      </w:r>
      <w:proofErr w:type="gramEnd"/>
      <w:r w:rsidR="00A82BBB" w:rsidRPr="001A4DAC">
        <w:rPr>
          <w:rFonts w:ascii="仿宋_GB2312" w:eastAsia="仿宋_GB2312" w:hAnsi="仿宋" w:hint="eastAsia"/>
          <w:sz w:val="32"/>
          <w:szCs w:val="32"/>
        </w:rPr>
        <w:t>人员</w:t>
      </w:r>
      <w:proofErr w:type="gramStart"/>
      <w:r w:rsidR="00883E7E" w:rsidRPr="001A4DAC">
        <w:rPr>
          <w:rFonts w:ascii="仿宋_GB2312" w:eastAsia="仿宋_GB2312" w:hAnsi="仿宋" w:hint="eastAsia"/>
          <w:color w:val="000000"/>
          <w:spacing w:val="15"/>
          <w:sz w:val="32"/>
          <w:szCs w:val="32"/>
        </w:rPr>
        <w:t>晋升正</w:t>
      </w:r>
      <w:proofErr w:type="gramEnd"/>
      <w:r w:rsidR="00883E7E" w:rsidRPr="001A4DAC">
        <w:rPr>
          <w:rFonts w:ascii="仿宋_GB2312" w:eastAsia="仿宋_GB2312" w:hAnsi="仿宋" w:hint="eastAsia"/>
          <w:color w:val="000000"/>
          <w:spacing w:val="15"/>
          <w:sz w:val="32"/>
          <w:szCs w:val="32"/>
        </w:rPr>
        <w:t>高级专</w:t>
      </w:r>
      <w:proofErr w:type="gramStart"/>
      <w:r w:rsidR="00883E7E" w:rsidRPr="001A4DAC">
        <w:rPr>
          <w:rFonts w:ascii="仿宋_GB2312" w:eastAsia="仿宋_GB2312" w:hAnsi="仿宋" w:hint="eastAsia"/>
          <w:color w:val="000000"/>
          <w:spacing w:val="15"/>
          <w:sz w:val="32"/>
          <w:szCs w:val="32"/>
        </w:rPr>
        <w:t>技岗位</w:t>
      </w:r>
      <w:proofErr w:type="gramEnd"/>
      <w:r w:rsidR="00883E7E" w:rsidRPr="001A4DAC">
        <w:rPr>
          <w:rFonts w:ascii="仿宋_GB2312" w:eastAsia="仿宋_GB2312" w:hAnsi="仿宋" w:hint="eastAsia"/>
          <w:color w:val="000000"/>
          <w:spacing w:val="15"/>
          <w:sz w:val="32"/>
          <w:szCs w:val="32"/>
        </w:rPr>
        <w:t>的，只能晋升到正高级专</w:t>
      </w:r>
      <w:proofErr w:type="gramStart"/>
      <w:r w:rsidR="00883E7E" w:rsidRPr="001A4DAC">
        <w:rPr>
          <w:rFonts w:ascii="仿宋_GB2312" w:eastAsia="仿宋_GB2312" w:hAnsi="仿宋" w:hint="eastAsia"/>
          <w:color w:val="000000"/>
          <w:spacing w:val="15"/>
          <w:sz w:val="32"/>
          <w:szCs w:val="32"/>
        </w:rPr>
        <w:t>技岗位</w:t>
      </w:r>
      <w:proofErr w:type="gramEnd"/>
      <w:r w:rsidR="00883E7E" w:rsidRPr="001A4DAC">
        <w:rPr>
          <w:rFonts w:ascii="仿宋_GB2312" w:eastAsia="仿宋_GB2312" w:hAnsi="仿宋" w:hint="eastAsia"/>
          <w:color w:val="000000"/>
          <w:spacing w:val="15"/>
          <w:sz w:val="32"/>
          <w:szCs w:val="32"/>
        </w:rPr>
        <w:t>中的最低级别（四级</w:t>
      </w:r>
      <w:r w:rsidR="004F3072" w:rsidRPr="001A4DAC">
        <w:rPr>
          <w:rFonts w:ascii="仿宋_GB2312" w:eastAsia="仿宋_GB2312" w:hAnsi="仿宋" w:hint="eastAsia"/>
          <w:color w:val="000000"/>
          <w:spacing w:val="15"/>
          <w:sz w:val="32"/>
          <w:szCs w:val="32"/>
        </w:rPr>
        <w:t>专技岗</w:t>
      </w:r>
      <w:r w:rsidR="00883E7E" w:rsidRPr="001A4DAC">
        <w:rPr>
          <w:rFonts w:ascii="仿宋_GB2312" w:eastAsia="仿宋_GB2312" w:hAnsi="仿宋" w:hint="eastAsia"/>
          <w:color w:val="000000"/>
          <w:spacing w:val="15"/>
          <w:sz w:val="32"/>
          <w:szCs w:val="32"/>
        </w:rPr>
        <w:t>）。</w:t>
      </w:r>
    </w:p>
    <w:p w:rsidR="00B87564" w:rsidRPr="001A4DAC" w:rsidRDefault="00883E7E" w:rsidP="000F125E">
      <w:pPr>
        <w:adjustRightInd w:val="0"/>
        <w:snapToGrid w:val="0"/>
        <w:spacing w:line="530" w:lineRule="exact"/>
        <w:ind w:firstLineChars="200" w:firstLine="700"/>
        <w:jc w:val="left"/>
        <w:rPr>
          <w:rFonts w:ascii="仿宋_GB2312" w:eastAsia="仿宋_GB2312" w:hAnsi="仿宋"/>
          <w:color w:val="000000"/>
          <w:spacing w:val="15"/>
          <w:sz w:val="32"/>
          <w:szCs w:val="32"/>
        </w:rPr>
      </w:pPr>
      <w:r w:rsidRPr="001A4DAC">
        <w:rPr>
          <w:rFonts w:ascii="仿宋_GB2312" w:eastAsia="仿宋_GB2312" w:hAnsi="仿宋" w:hint="eastAsia"/>
          <w:color w:val="000000"/>
          <w:spacing w:val="15"/>
          <w:sz w:val="32"/>
          <w:szCs w:val="32"/>
        </w:rPr>
        <w:t>（二）晋升四级</w:t>
      </w:r>
      <w:proofErr w:type="gramStart"/>
      <w:r w:rsidRPr="001A4DAC">
        <w:rPr>
          <w:rFonts w:ascii="仿宋_GB2312" w:eastAsia="仿宋_GB2312" w:hAnsi="仿宋" w:hint="eastAsia"/>
          <w:color w:val="000000"/>
          <w:spacing w:val="15"/>
          <w:sz w:val="32"/>
          <w:szCs w:val="32"/>
        </w:rPr>
        <w:t>专技岗的</w:t>
      </w:r>
      <w:proofErr w:type="gramEnd"/>
      <w:r w:rsidRPr="001A4DAC">
        <w:rPr>
          <w:rFonts w:ascii="仿宋_GB2312" w:eastAsia="仿宋_GB2312" w:hAnsi="仿宋" w:hint="eastAsia"/>
          <w:color w:val="000000"/>
          <w:spacing w:val="15"/>
          <w:sz w:val="32"/>
          <w:szCs w:val="32"/>
        </w:rPr>
        <w:t>，按取得正高级职称的时间先后顺序组织进行。</w:t>
      </w:r>
    </w:p>
    <w:p w:rsidR="00883E7E" w:rsidRPr="001A4DAC" w:rsidRDefault="00B87564" w:rsidP="000F125E">
      <w:pPr>
        <w:adjustRightInd w:val="0"/>
        <w:snapToGrid w:val="0"/>
        <w:spacing w:line="530" w:lineRule="exact"/>
        <w:ind w:firstLineChars="200" w:firstLine="700"/>
        <w:jc w:val="left"/>
        <w:rPr>
          <w:rFonts w:ascii="仿宋_GB2312" w:eastAsia="仿宋_GB2312" w:hAnsi="仿宋"/>
          <w:color w:val="FF0000"/>
          <w:spacing w:val="15"/>
          <w:sz w:val="32"/>
          <w:szCs w:val="32"/>
        </w:rPr>
      </w:pPr>
      <w:r w:rsidRPr="001A4DAC">
        <w:rPr>
          <w:rFonts w:ascii="仿宋_GB2312" w:eastAsia="仿宋_GB2312" w:hAnsi="仿宋" w:hint="eastAsia"/>
          <w:color w:val="000000"/>
          <w:spacing w:val="15"/>
          <w:sz w:val="32"/>
          <w:szCs w:val="32"/>
        </w:rPr>
        <w:t>（三）若空岗不足，</w:t>
      </w:r>
      <w:r w:rsidRPr="001A4DAC">
        <w:rPr>
          <w:rFonts w:ascii="仿宋_GB2312" w:eastAsia="仿宋_GB2312" w:hAnsi="仿宋" w:hint="eastAsia"/>
          <w:sz w:val="32"/>
          <w:szCs w:val="32"/>
        </w:rPr>
        <w:t>根据在聘人员的教学工作情况、科研成果及获奖情况进行考评后，择优聘用。</w:t>
      </w:r>
    </w:p>
    <w:p w:rsidR="00792E1F" w:rsidRPr="00B17F06" w:rsidRDefault="00792E1F" w:rsidP="000F125E">
      <w:pPr>
        <w:spacing w:line="53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B17F06">
        <w:rPr>
          <w:rFonts w:ascii="黑体" w:eastAsia="黑体" w:hAnsi="黑体" w:hint="eastAsia"/>
          <w:sz w:val="32"/>
          <w:szCs w:val="32"/>
        </w:rPr>
        <w:t>三、五级</w:t>
      </w:r>
      <w:r w:rsidR="00883E7E" w:rsidRPr="00B17F06">
        <w:rPr>
          <w:rFonts w:ascii="黑体" w:eastAsia="黑体" w:hAnsi="黑体" w:hint="eastAsia"/>
          <w:sz w:val="32"/>
          <w:szCs w:val="32"/>
        </w:rPr>
        <w:t>专技</w:t>
      </w:r>
      <w:r w:rsidRPr="00B17F06">
        <w:rPr>
          <w:rFonts w:ascii="黑体" w:eastAsia="黑体" w:hAnsi="黑体" w:hint="eastAsia"/>
          <w:sz w:val="32"/>
          <w:szCs w:val="32"/>
        </w:rPr>
        <w:t>岗位</w:t>
      </w:r>
    </w:p>
    <w:p w:rsidR="00883E7E" w:rsidRPr="001A4DAC" w:rsidRDefault="00883E7E" w:rsidP="000F125E">
      <w:pPr>
        <w:spacing w:line="53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1A4DAC">
        <w:rPr>
          <w:rFonts w:ascii="仿宋_GB2312" w:eastAsia="仿宋_GB2312" w:hAnsi="仿宋" w:hint="eastAsia"/>
          <w:sz w:val="32"/>
          <w:szCs w:val="32"/>
        </w:rPr>
        <w:t>基本条件：</w:t>
      </w:r>
      <w:r w:rsidR="004F3072" w:rsidRPr="001A4DAC">
        <w:rPr>
          <w:rFonts w:ascii="仿宋_GB2312" w:eastAsia="仿宋_GB2312" w:hAnsi="仿宋" w:hint="eastAsia"/>
          <w:sz w:val="32"/>
          <w:szCs w:val="32"/>
        </w:rPr>
        <w:t>六</w:t>
      </w:r>
      <w:r w:rsidRPr="001A4DAC">
        <w:rPr>
          <w:rFonts w:ascii="仿宋_GB2312" w:eastAsia="仿宋_GB2312" w:hAnsi="仿宋" w:hint="eastAsia"/>
          <w:sz w:val="32"/>
          <w:szCs w:val="32"/>
        </w:rPr>
        <w:t>级</w:t>
      </w:r>
      <w:proofErr w:type="gramStart"/>
      <w:r w:rsidRPr="001A4DAC">
        <w:rPr>
          <w:rFonts w:ascii="仿宋_GB2312" w:eastAsia="仿宋_GB2312" w:hAnsi="仿宋" w:hint="eastAsia"/>
          <w:sz w:val="32"/>
          <w:szCs w:val="32"/>
        </w:rPr>
        <w:t>专技岗</w:t>
      </w:r>
      <w:r w:rsidR="004F3072" w:rsidRPr="001A4DAC">
        <w:rPr>
          <w:rFonts w:ascii="仿宋_GB2312" w:eastAsia="仿宋_GB2312" w:hAnsi="仿宋" w:hint="eastAsia"/>
          <w:sz w:val="32"/>
          <w:szCs w:val="32"/>
        </w:rPr>
        <w:t>聘任</w:t>
      </w:r>
      <w:proofErr w:type="gramEnd"/>
      <w:r w:rsidRPr="001A4DAC">
        <w:rPr>
          <w:rFonts w:ascii="仿宋_GB2312" w:eastAsia="仿宋_GB2312" w:hAnsi="仿宋" w:hint="eastAsia"/>
          <w:sz w:val="32"/>
          <w:szCs w:val="32"/>
        </w:rPr>
        <w:t>3年及以上。</w:t>
      </w:r>
    </w:p>
    <w:p w:rsidR="00792E1F" w:rsidRPr="001A4DAC" w:rsidRDefault="000860C3" w:rsidP="000F125E">
      <w:pPr>
        <w:adjustRightInd w:val="0"/>
        <w:snapToGrid w:val="0"/>
        <w:spacing w:line="53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1.</w:t>
      </w:r>
      <w:proofErr w:type="gramStart"/>
      <w:r w:rsidR="00792E1F" w:rsidRPr="001A4DAC">
        <w:rPr>
          <w:rFonts w:ascii="仿宋_GB2312" w:eastAsia="仿宋_GB2312" w:hAnsi="仿宋" w:hint="eastAsia"/>
          <w:sz w:val="32"/>
          <w:szCs w:val="32"/>
        </w:rPr>
        <w:t>直聘条件</w:t>
      </w:r>
      <w:proofErr w:type="gramEnd"/>
    </w:p>
    <w:p w:rsidR="00792E1F" w:rsidRPr="001A4DAC" w:rsidRDefault="00792E1F" w:rsidP="000F125E">
      <w:pPr>
        <w:adjustRightInd w:val="0"/>
        <w:snapToGrid w:val="0"/>
        <w:spacing w:line="53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1A4DAC">
        <w:rPr>
          <w:rFonts w:ascii="仿宋_GB2312" w:eastAsia="仿宋_GB2312" w:hAnsi="仿宋" w:hint="eastAsia"/>
          <w:sz w:val="32"/>
          <w:szCs w:val="32"/>
        </w:rPr>
        <w:t>（1）</w:t>
      </w:r>
      <w:r w:rsidR="004F3072" w:rsidRPr="001A4DAC">
        <w:rPr>
          <w:rFonts w:ascii="仿宋_GB2312" w:eastAsia="仿宋_GB2312" w:hAnsi="仿宋" w:hint="eastAsia"/>
          <w:sz w:val="32"/>
          <w:szCs w:val="32"/>
        </w:rPr>
        <w:t>六级</w:t>
      </w:r>
      <w:proofErr w:type="gramStart"/>
      <w:r w:rsidR="004F3072" w:rsidRPr="001A4DAC">
        <w:rPr>
          <w:rFonts w:ascii="仿宋_GB2312" w:eastAsia="仿宋_GB2312" w:hAnsi="仿宋" w:hint="eastAsia"/>
          <w:sz w:val="32"/>
          <w:szCs w:val="32"/>
        </w:rPr>
        <w:t>专技岗聘任</w:t>
      </w:r>
      <w:proofErr w:type="gramEnd"/>
      <w:r w:rsidRPr="001A4DAC">
        <w:rPr>
          <w:rFonts w:ascii="仿宋_GB2312" w:eastAsia="仿宋_GB2312" w:hAnsi="仿宋" w:hint="eastAsia"/>
          <w:sz w:val="32"/>
          <w:szCs w:val="32"/>
        </w:rPr>
        <w:t>12年以上，常年在专业院（部）教学一线任教，教学工作量饱满，且具备表2所列选项条件中的1项。</w:t>
      </w:r>
    </w:p>
    <w:p w:rsidR="00792E1F" w:rsidRPr="001A4DAC" w:rsidRDefault="00792E1F" w:rsidP="000F125E">
      <w:pPr>
        <w:adjustRightInd w:val="0"/>
        <w:snapToGrid w:val="0"/>
        <w:spacing w:line="53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1A4DAC">
        <w:rPr>
          <w:rFonts w:ascii="仿宋_GB2312" w:eastAsia="仿宋_GB2312" w:hAnsi="仿宋" w:hint="eastAsia"/>
          <w:sz w:val="32"/>
          <w:szCs w:val="32"/>
        </w:rPr>
        <w:t>（2）</w:t>
      </w:r>
      <w:r w:rsidR="004F3072" w:rsidRPr="001A4DAC">
        <w:rPr>
          <w:rFonts w:ascii="仿宋_GB2312" w:eastAsia="仿宋_GB2312" w:hAnsi="仿宋" w:hint="eastAsia"/>
          <w:sz w:val="32"/>
          <w:szCs w:val="32"/>
        </w:rPr>
        <w:t>六级</w:t>
      </w:r>
      <w:proofErr w:type="gramStart"/>
      <w:r w:rsidR="004F3072" w:rsidRPr="001A4DAC">
        <w:rPr>
          <w:rFonts w:ascii="仿宋_GB2312" w:eastAsia="仿宋_GB2312" w:hAnsi="仿宋" w:hint="eastAsia"/>
          <w:sz w:val="32"/>
          <w:szCs w:val="32"/>
        </w:rPr>
        <w:t>专技岗聘任</w:t>
      </w:r>
      <w:proofErr w:type="gramEnd"/>
      <w:r w:rsidRPr="001A4DAC">
        <w:rPr>
          <w:rFonts w:ascii="仿宋_GB2312" w:eastAsia="仿宋_GB2312" w:hAnsi="仿宋" w:hint="eastAsia"/>
          <w:sz w:val="32"/>
          <w:szCs w:val="32"/>
        </w:rPr>
        <w:t>9年以上，常年在专业院（部）教学一线任教，教学工作量饱满，且具备表2所列选项条件中的2项（要求跨类）。</w:t>
      </w:r>
    </w:p>
    <w:p w:rsidR="004F3072" w:rsidRPr="001A4DAC" w:rsidRDefault="00792E1F" w:rsidP="000F125E">
      <w:pPr>
        <w:adjustRightInd w:val="0"/>
        <w:snapToGrid w:val="0"/>
        <w:spacing w:line="53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1A4DAC">
        <w:rPr>
          <w:rFonts w:ascii="仿宋_GB2312" w:eastAsia="仿宋_GB2312" w:hAnsi="仿宋" w:hint="eastAsia"/>
          <w:sz w:val="32"/>
          <w:szCs w:val="32"/>
        </w:rPr>
        <w:t>（3）</w:t>
      </w:r>
      <w:r w:rsidR="004F3072" w:rsidRPr="001A4DAC">
        <w:rPr>
          <w:rFonts w:ascii="仿宋_GB2312" w:eastAsia="仿宋_GB2312" w:hAnsi="仿宋" w:hint="eastAsia"/>
          <w:sz w:val="32"/>
          <w:szCs w:val="32"/>
        </w:rPr>
        <w:t>六级</w:t>
      </w:r>
      <w:proofErr w:type="gramStart"/>
      <w:r w:rsidR="004F3072" w:rsidRPr="001A4DAC">
        <w:rPr>
          <w:rFonts w:ascii="仿宋_GB2312" w:eastAsia="仿宋_GB2312" w:hAnsi="仿宋" w:hint="eastAsia"/>
          <w:sz w:val="32"/>
          <w:szCs w:val="32"/>
        </w:rPr>
        <w:t>专技岗聘任</w:t>
      </w:r>
      <w:proofErr w:type="gramEnd"/>
      <w:r w:rsidRPr="001A4DAC">
        <w:rPr>
          <w:rFonts w:ascii="仿宋_GB2312" w:eastAsia="仿宋_GB2312" w:hAnsi="仿宋" w:hint="eastAsia"/>
          <w:sz w:val="32"/>
          <w:szCs w:val="32"/>
        </w:rPr>
        <w:t>6年以上,</w:t>
      </w:r>
      <w:r w:rsidR="004F3072" w:rsidRPr="001A4DAC">
        <w:rPr>
          <w:rFonts w:ascii="仿宋_GB2312" w:eastAsia="仿宋_GB2312" w:hAnsi="仿宋" w:hint="eastAsia"/>
          <w:sz w:val="32"/>
          <w:szCs w:val="32"/>
        </w:rPr>
        <w:t>常年在专业院（部）教学一线任教，教学工作量饱满，且具备表2所列选项条件中的3项（要求跨类）。</w:t>
      </w:r>
    </w:p>
    <w:p w:rsidR="00792E1F" w:rsidRPr="001A4DAC" w:rsidRDefault="004F3072" w:rsidP="000F125E">
      <w:pPr>
        <w:adjustRightInd w:val="0"/>
        <w:snapToGrid w:val="0"/>
        <w:spacing w:line="53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1A4DAC">
        <w:rPr>
          <w:rFonts w:ascii="仿宋_GB2312" w:eastAsia="仿宋_GB2312" w:hAnsi="仿宋" w:hint="eastAsia"/>
          <w:sz w:val="32"/>
          <w:szCs w:val="32"/>
        </w:rPr>
        <w:t>（4）六级</w:t>
      </w:r>
      <w:proofErr w:type="gramStart"/>
      <w:r w:rsidRPr="001A4DAC">
        <w:rPr>
          <w:rFonts w:ascii="仿宋_GB2312" w:eastAsia="仿宋_GB2312" w:hAnsi="仿宋" w:hint="eastAsia"/>
          <w:sz w:val="32"/>
          <w:szCs w:val="32"/>
        </w:rPr>
        <w:t>专技岗聘任</w:t>
      </w:r>
      <w:proofErr w:type="gramEnd"/>
      <w:r w:rsidRPr="001A4DAC">
        <w:rPr>
          <w:rFonts w:ascii="仿宋_GB2312" w:eastAsia="仿宋_GB2312" w:hAnsi="仿宋" w:hint="eastAsia"/>
          <w:sz w:val="32"/>
          <w:szCs w:val="32"/>
        </w:rPr>
        <w:t>3年以上，且在任现职内主持完成国家级科研项目（限第1名）、或为享受省政府特殊津贴人员、省</w:t>
      </w:r>
      <w:r w:rsidRPr="001A4DAC">
        <w:rPr>
          <w:rFonts w:ascii="仿宋_GB2312" w:eastAsia="仿宋_GB2312" w:hAnsi="仿宋" w:hint="eastAsia"/>
          <w:sz w:val="32"/>
          <w:szCs w:val="32"/>
        </w:rPr>
        <w:lastRenderedPageBreak/>
        <w:t>管专家、省级及其以上学术技术带头人。</w:t>
      </w:r>
    </w:p>
    <w:p w:rsidR="00792E1F" w:rsidRPr="001A4DAC" w:rsidRDefault="00792E1F" w:rsidP="000F125E">
      <w:pPr>
        <w:adjustRightInd w:val="0"/>
        <w:snapToGrid w:val="0"/>
        <w:spacing w:line="530" w:lineRule="exact"/>
        <w:ind w:firstLineChars="200" w:firstLine="640"/>
        <w:jc w:val="left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1A4DAC">
        <w:rPr>
          <w:rFonts w:ascii="仿宋_GB2312" w:eastAsia="仿宋_GB2312" w:hAnsi="仿宋" w:hint="eastAsia"/>
          <w:color w:val="000000" w:themeColor="text1"/>
          <w:sz w:val="32"/>
          <w:szCs w:val="32"/>
        </w:rPr>
        <w:t>同时满足</w:t>
      </w:r>
      <w:proofErr w:type="gramStart"/>
      <w:r w:rsidRPr="001A4DAC">
        <w:rPr>
          <w:rFonts w:ascii="仿宋_GB2312" w:eastAsia="仿宋_GB2312" w:hAnsi="仿宋" w:hint="eastAsia"/>
          <w:color w:val="000000" w:themeColor="text1"/>
          <w:sz w:val="32"/>
          <w:szCs w:val="32"/>
        </w:rPr>
        <w:t>直聘条件</w:t>
      </w:r>
      <w:proofErr w:type="gramEnd"/>
      <w:r w:rsidRPr="001A4DAC">
        <w:rPr>
          <w:rFonts w:ascii="仿宋_GB2312" w:eastAsia="仿宋_GB2312" w:hAnsi="仿宋" w:hint="eastAsia"/>
          <w:color w:val="000000" w:themeColor="text1"/>
          <w:sz w:val="32"/>
          <w:szCs w:val="32"/>
        </w:rPr>
        <w:t>的，任职年限</w:t>
      </w:r>
      <w:r w:rsidR="00C07A93" w:rsidRPr="001A4DAC">
        <w:rPr>
          <w:rFonts w:ascii="仿宋_GB2312" w:eastAsia="仿宋_GB2312" w:hAnsi="仿宋" w:hint="eastAsia"/>
          <w:color w:val="000000" w:themeColor="text1"/>
          <w:sz w:val="32"/>
          <w:szCs w:val="32"/>
        </w:rPr>
        <w:t>较长者</w:t>
      </w:r>
      <w:r w:rsidRPr="001A4DAC">
        <w:rPr>
          <w:rFonts w:ascii="仿宋_GB2312" w:eastAsia="仿宋_GB2312" w:hAnsi="仿宋" w:hint="eastAsia"/>
          <w:color w:val="000000" w:themeColor="text1"/>
          <w:sz w:val="32"/>
          <w:szCs w:val="32"/>
        </w:rPr>
        <w:t>优先。</w:t>
      </w:r>
    </w:p>
    <w:p w:rsidR="00792E1F" w:rsidRPr="001A4DAC" w:rsidRDefault="000860C3" w:rsidP="000F125E">
      <w:pPr>
        <w:adjustRightInd w:val="0"/>
        <w:snapToGrid w:val="0"/>
        <w:spacing w:line="53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2.</w:t>
      </w:r>
      <w:r w:rsidR="00792E1F" w:rsidRPr="001A4DAC">
        <w:rPr>
          <w:rFonts w:ascii="仿宋_GB2312" w:eastAsia="仿宋_GB2312" w:hAnsi="仿宋" w:hint="eastAsia"/>
          <w:sz w:val="32"/>
          <w:szCs w:val="32"/>
        </w:rPr>
        <w:t>竞聘条件</w:t>
      </w:r>
    </w:p>
    <w:p w:rsidR="00792E1F" w:rsidRPr="001A4DAC" w:rsidRDefault="00C07A93" w:rsidP="000F125E">
      <w:pPr>
        <w:adjustRightInd w:val="0"/>
        <w:snapToGrid w:val="0"/>
        <w:spacing w:line="53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1A4DAC">
        <w:rPr>
          <w:rFonts w:ascii="仿宋_GB2312" w:eastAsia="仿宋_GB2312" w:hAnsi="仿宋" w:hint="eastAsia"/>
          <w:sz w:val="32"/>
          <w:szCs w:val="32"/>
        </w:rPr>
        <w:t>在</w:t>
      </w:r>
      <w:r w:rsidR="004F3072" w:rsidRPr="001A4DAC">
        <w:rPr>
          <w:rFonts w:ascii="仿宋_GB2312" w:eastAsia="仿宋_GB2312" w:hAnsi="仿宋" w:hint="eastAsia"/>
          <w:sz w:val="32"/>
          <w:szCs w:val="32"/>
        </w:rPr>
        <w:t>六级</w:t>
      </w:r>
      <w:proofErr w:type="gramStart"/>
      <w:r w:rsidR="004F3072" w:rsidRPr="001A4DAC">
        <w:rPr>
          <w:rFonts w:ascii="仿宋_GB2312" w:eastAsia="仿宋_GB2312" w:hAnsi="仿宋" w:hint="eastAsia"/>
          <w:sz w:val="32"/>
          <w:szCs w:val="32"/>
        </w:rPr>
        <w:t>专技岗聘任</w:t>
      </w:r>
      <w:proofErr w:type="gramEnd"/>
      <w:r w:rsidR="004F3072" w:rsidRPr="001A4DAC">
        <w:rPr>
          <w:rFonts w:ascii="仿宋_GB2312" w:eastAsia="仿宋_GB2312" w:hAnsi="仿宋" w:hint="eastAsia"/>
          <w:sz w:val="32"/>
          <w:szCs w:val="32"/>
        </w:rPr>
        <w:t>3年以上</w:t>
      </w:r>
      <w:r w:rsidR="00792E1F" w:rsidRPr="001A4DAC">
        <w:rPr>
          <w:rFonts w:ascii="仿宋_GB2312" w:eastAsia="仿宋_GB2312" w:hAnsi="仿宋" w:hint="eastAsia"/>
          <w:sz w:val="32"/>
          <w:szCs w:val="32"/>
        </w:rPr>
        <w:t>，且</w:t>
      </w:r>
      <w:proofErr w:type="gramStart"/>
      <w:r w:rsidR="00792E1F" w:rsidRPr="001A4DAC">
        <w:rPr>
          <w:rFonts w:ascii="仿宋_GB2312" w:eastAsia="仿宋_GB2312" w:hAnsi="仿宋" w:hint="eastAsia"/>
          <w:sz w:val="32"/>
          <w:szCs w:val="32"/>
        </w:rPr>
        <w:t>没有直聘上岗</w:t>
      </w:r>
      <w:proofErr w:type="gramEnd"/>
      <w:r w:rsidR="00792E1F" w:rsidRPr="001A4DAC">
        <w:rPr>
          <w:rFonts w:ascii="仿宋_GB2312" w:eastAsia="仿宋_GB2312" w:hAnsi="仿宋" w:hint="eastAsia"/>
          <w:sz w:val="32"/>
          <w:szCs w:val="32"/>
        </w:rPr>
        <w:t>的人员</w:t>
      </w:r>
      <w:r w:rsidRPr="001A4DAC">
        <w:rPr>
          <w:rFonts w:ascii="仿宋_GB2312" w:eastAsia="仿宋_GB2312" w:hAnsi="仿宋" w:hint="eastAsia"/>
          <w:sz w:val="32"/>
          <w:szCs w:val="32"/>
        </w:rPr>
        <w:t>，</w:t>
      </w:r>
      <w:r w:rsidR="00792E1F" w:rsidRPr="001A4DAC">
        <w:rPr>
          <w:rFonts w:ascii="仿宋_GB2312" w:eastAsia="仿宋_GB2312" w:hAnsi="仿宋" w:hint="eastAsia"/>
          <w:sz w:val="32"/>
          <w:szCs w:val="32"/>
        </w:rPr>
        <w:t>均可申请参与竞聘。</w:t>
      </w:r>
      <w:r w:rsidR="00710844" w:rsidRPr="001A4DAC">
        <w:rPr>
          <w:rFonts w:ascii="仿宋_GB2312" w:eastAsia="仿宋_GB2312" w:hAnsi="仿宋" w:hint="eastAsia"/>
          <w:color w:val="000000" w:themeColor="text1"/>
          <w:sz w:val="32"/>
          <w:szCs w:val="32"/>
        </w:rPr>
        <w:t>竞聘时竞聘人员须重点阐述任现职以来的教学工作情</w:t>
      </w:r>
      <w:r w:rsidR="00710844" w:rsidRPr="001A4DAC">
        <w:rPr>
          <w:rFonts w:ascii="仿宋_GB2312" w:eastAsia="仿宋_GB2312" w:hAnsi="仿宋" w:hint="eastAsia"/>
          <w:sz w:val="32"/>
          <w:szCs w:val="32"/>
        </w:rPr>
        <w:t>况（包括教学工作量完成和教学评估情况，参与教学质量工程建设情况等）、科研业绩及获奖情况（包括科研项目、奖励，发明专利，论文论著，省部级及以上荣誉称号等）。</w:t>
      </w:r>
    </w:p>
    <w:p w:rsidR="00792E1F" w:rsidRPr="00B17F06" w:rsidRDefault="00792E1F" w:rsidP="000F125E">
      <w:pPr>
        <w:spacing w:line="53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B17F06">
        <w:rPr>
          <w:rFonts w:ascii="黑体" w:eastAsia="黑体" w:hAnsi="黑体" w:hint="eastAsia"/>
          <w:sz w:val="32"/>
          <w:szCs w:val="32"/>
        </w:rPr>
        <w:t>四、六级</w:t>
      </w:r>
      <w:r w:rsidR="004F3072" w:rsidRPr="00B17F06">
        <w:rPr>
          <w:rFonts w:ascii="黑体" w:eastAsia="黑体" w:hAnsi="黑体" w:hint="eastAsia"/>
          <w:sz w:val="32"/>
          <w:szCs w:val="32"/>
        </w:rPr>
        <w:t>专技</w:t>
      </w:r>
      <w:r w:rsidRPr="00B17F06">
        <w:rPr>
          <w:rFonts w:ascii="黑体" w:eastAsia="黑体" w:hAnsi="黑体" w:hint="eastAsia"/>
          <w:sz w:val="32"/>
          <w:szCs w:val="32"/>
        </w:rPr>
        <w:t>岗位</w:t>
      </w:r>
    </w:p>
    <w:p w:rsidR="004F3072" w:rsidRPr="001A4DAC" w:rsidRDefault="004F3072" w:rsidP="000F125E">
      <w:pPr>
        <w:spacing w:line="53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1A4DAC">
        <w:rPr>
          <w:rFonts w:ascii="仿宋_GB2312" w:eastAsia="仿宋_GB2312" w:hAnsi="仿宋" w:hint="eastAsia"/>
          <w:sz w:val="32"/>
          <w:szCs w:val="32"/>
        </w:rPr>
        <w:t>基本条件：七级</w:t>
      </w:r>
      <w:proofErr w:type="gramStart"/>
      <w:r w:rsidRPr="001A4DAC">
        <w:rPr>
          <w:rFonts w:ascii="仿宋_GB2312" w:eastAsia="仿宋_GB2312" w:hAnsi="仿宋" w:hint="eastAsia"/>
          <w:sz w:val="32"/>
          <w:szCs w:val="32"/>
        </w:rPr>
        <w:t>专技岗聘任</w:t>
      </w:r>
      <w:proofErr w:type="gramEnd"/>
      <w:r w:rsidRPr="001A4DAC">
        <w:rPr>
          <w:rFonts w:ascii="仿宋_GB2312" w:eastAsia="仿宋_GB2312" w:hAnsi="仿宋" w:hint="eastAsia"/>
          <w:sz w:val="32"/>
          <w:szCs w:val="32"/>
        </w:rPr>
        <w:t>3年以上。</w:t>
      </w:r>
    </w:p>
    <w:p w:rsidR="00792E1F" w:rsidRPr="001A4DAC" w:rsidRDefault="000860C3" w:rsidP="000F125E">
      <w:pPr>
        <w:adjustRightInd w:val="0"/>
        <w:snapToGrid w:val="0"/>
        <w:spacing w:line="53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1.</w:t>
      </w:r>
      <w:proofErr w:type="gramStart"/>
      <w:r w:rsidR="00792E1F" w:rsidRPr="001A4DAC">
        <w:rPr>
          <w:rFonts w:ascii="仿宋_GB2312" w:eastAsia="仿宋_GB2312" w:hAnsi="仿宋" w:hint="eastAsia"/>
          <w:sz w:val="32"/>
          <w:szCs w:val="32"/>
        </w:rPr>
        <w:t>直聘条件</w:t>
      </w:r>
      <w:proofErr w:type="gramEnd"/>
    </w:p>
    <w:p w:rsidR="00792E1F" w:rsidRPr="001A4DAC" w:rsidRDefault="00792E1F" w:rsidP="000F125E">
      <w:pPr>
        <w:adjustRightInd w:val="0"/>
        <w:snapToGrid w:val="0"/>
        <w:spacing w:line="53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1A4DAC">
        <w:rPr>
          <w:rFonts w:ascii="仿宋_GB2312" w:eastAsia="仿宋_GB2312" w:hAnsi="仿宋" w:hint="eastAsia"/>
          <w:sz w:val="32"/>
          <w:szCs w:val="32"/>
        </w:rPr>
        <w:t>（1）</w:t>
      </w:r>
      <w:r w:rsidR="004F3072" w:rsidRPr="001A4DAC">
        <w:rPr>
          <w:rFonts w:ascii="仿宋_GB2312" w:eastAsia="仿宋_GB2312" w:hAnsi="仿宋" w:hint="eastAsia"/>
          <w:sz w:val="32"/>
          <w:szCs w:val="32"/>
        </w:rPr>
        <w:t>七级</w:t>
      </w:r>
      <w:proofErr w:type="gramStart"/>
      <w:r w:rsidR="004F3072" w:rsidRPr="001A4DAC">
        <w:rPr>
          <w:rFonts w:ascii="仿宋_GB2312" w:eastAsia="仿宋_GB2312" w:hAnsi="仿宋" w:hint="eastAsia"/>
          <w:sz w:val="32"/>
          <w:szCs w:val="32"/>
        </w:rPr>
        <w:t>专技岗聘任</w:t>
      </w:r>
      <w:proofErr w:type="gramEnd"/>
      <w:r w:rsidR="002C1CCC">
        <w:rPr>
          <w:rFonts w:ascii="仿宋_GB2312" w:eastAsia="仿宋_GB2312" w:hAnsi="仿宋"/>
          <w:sz w:val="32"/>
          <w:szCs w:val="32"/>
        </w:rPr>
        <w:t>9</w:t>
      </w:r>
      <w:r w:rsidRPr="001A4DAC">
        <w:rPr>
          <w:rFonts w:ascii="仿宋_GB2312" w:eastAsia="仿宋_GB2312" w:hAnsi="仿宋" w:hint="eastAsia"/>
          <w:sz w:val="32"/>
          <w:szCs w:val="32"/>
        </w:rPr>
        <w:t>年以上，且具备表2所列选项条件中的1项。</w:t>
      </w:r>
    </w:p>
    <w:p w:rsidR="00792E1F" w:rsidRPr="001A4DAC" w:rsidRDefault="00792E1F" w:rsidP="000F125E">
      <w:pPr>
        <w:adjustRightInd w:val="0"/>
        <w:snapToGrid w:val="0"/>
        <w:spacing w:line="53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1A4DAC">
        <w:rPr>
          <w:rFonts w:ascii="仿宋_GB2312" w:eastAsia="仿宋_GB2312" w:hAnsi="仿宋" w:hint="eastAsia"/>
          <w:sz w:val="32"/>
          <w:szCs w:val="32"/>
        </w:rPr>
        <w:t>（2）</w:t>
      </w:r>
      <w:r w:rsidR="004F3072" w:rsidRPr="001A4DAC">
        <w:rPr>
          <w:rFonts w:ascii="仿宋_GB2312" w:eastAsia="仿宋_GB2312" w:hAnsi="仿宋" w:hint="eastAsia"/>
          <w:sz w:val="32"/>
          <w:szCs w:val="32"/>
        </w:rPr>
        <w:t>七级</w:t>
      </w:r>
      <w:proofErr w:type="gramStart"/>
      <w:r w:rsidR="004F3072" w:rsidRPr="001A4DAC">
        <w:rPr>
          <w:rFonts w:ascii="仿宋_GB2312" w:eastAsia="仿宋_GB2312" w:hAnsi="仿宋" w:hint="eastAsia"/>
          <w:sz w:val="32"/>
          <w:szCs w:val="32"/>
        </w:rPr>
        <w:t>专技岗聘任</w:t>
      </w:r>
      <w:proofErr w:type="gramEnd"/>
      <w:r w:rsidR="002C1CCC">
        <w:rPr>
          <w:rFonts w:ascii="仿宋_GB2312" w:eastAsia="仿宋_GB2312" w:hAnsi="仿宋"/>
          <w:sz w:val="32"/>
          <w:szCs w:val="32"/>
        </w:rPr>
        <w:t>6</w:t>
      </w:r>
      <w:r w:rsidRPr="001A4DAC">
        <w:rPr>
          <w:rFonts w:ascii="仿宋_GB2312" w:eastAsia="仿宋_GB2312" w:hAnsi="仿宋" w:hint="eastAsia"/>
          <w:sz w:val="32"/>
          <w:szCs w:val="32"/>
        </w:rPr>
        <w:t>年以上，且具备表2所列选项条件中的2项（要求跨类）。</w:t>
      </w:r>
    </w:p>
    <w:p w:rsidR="00792E1F" w:rsidRPr="001A4DAC" w:rsidRDefault="00792E1F" w:rsidP="000F125E">
      <w:pPr>
        <w:adjustRightInd w:val="0"/>
        <w:snapToGrid w:val="0"/>
        <w:spacing w:line="53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1A4DAC">
        <w:rPr>
          <w:rFonts w:ascii="仿宋_GB2312" w:eastAsia="仿宋_GB2312" w:hAnsi="仿宋" w:hint="eastAsia"/>
          <w:sz w:val="32"/>
          <w:szCs w:val="32"/>
        </w:rPr>
        <w:t>（3）</w:t>
      </w:r>
      <w:r w:rsidR="004F3072" w:rsidRPr="001A4DAC">
        <w:rPr>
          <w:rFonts w:ascii="仿宋_GB2312" w:eastAsia="仿宋_GB2312" w:hAnsi="仿宋" w:hint="eastAsia"/>
          <w:sz w:val="32"/>
          <w:szCs w:val="32"/>
        </w:rPr>
        <w:t>七级</w:t>
      </w:r>
      <w:proofErr w:type="gramStart"/>
      <w:r w:rsidR="004F3072" w:rsidRPr="001A4DAC">
        <w:rPr>
          <w:rFonts w:ascii="仿宋_GB2312" w:eastAsia="仿宋_GB2312" w:hAnsi="仿宋" w:hint="eastAsia"/>
          <w:sz w:val="32"/>
          <w:szCs w:val="32"/>
        </w:rPr>
        <w:t>专技岗聘任</w:t>
      </w:r>
      <w:proofErr w:type="gramEnd"/>
      <w:r w:rsidRPr="001A4DAC">
        <w:rPr>
          <w:rFonts w:ascii="仿宋_GB2312" w:eastAsia="仿宋_GB2312" w:hAnsi="仿宋" w:hint="eastAsia"/>
          <w:sz w:val="32"/>
          <w:szCs w:val="32"/>
        </w:rPr>
        <w:t xml:space="preserve">3年以上, </w:t>
      </w:r>
      <w:r w:rsidR="004F3072" w:rsidRPr="001A4DAC">
        <w:rPr>
          <w:rFonts w:ascii="仿宋_GB2312" w:eastAsia="仿宋_GB2312" w:hAnsi="仿宋" w:hint="eastAsia"/>
          <w:sz w:val="32"/>
          <w:szCs w:val="32"/>
        </w:rPr>
        <w:t>且在任现职内主持完成国家级科研项目（限第1名）、或为享受省政府特殊津贴人员、省管专家、省级以上学术技术带头人</w:t>
      </w:r>
      <w:bookmarkStart w:id="0" w:name="_GoBack"/>
      <w:bookmarkEnd w:id="0"/>
      <w:r w:rsidR="004F3072" w:rsidRPr="001A4DAC">
        <w:rPr>
          <w:rFonts w:ascii="仿宋_GB2312" w:eastAsia="仿宋_GB2312" w:hAnsi="仿宋" w:hint="eastAsia"/>
          <w:sz w:val="32"/>
          <w:szCs w:val="32"/>
        </w:rPr>
        <w:t>。</w:t>
      </w:r>
    </w:p>
    <w:p w:rsidR="00792E1F" w:rsidRPr="001A4DAC" w:rsidRDefault="00792E1F" w:rsidP="000F125E">
      <w:pPr>
        <w:adjustRightInd w:val="0"/>
        <w:snapToGrid w:val="0"/>
        <w:spacing w:line="530" w:lineRule="exact"/>
        <w:ind w:firstLineChars="200" w:firstLine="640"/>
        <w:jc w:val="left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1A4DAC">
        <w:rPr>
          <w:rFonts w:ascii="仿宋_GB2312" w:eastAsia="仿宋_GB2312" w:hAnsi="仿宋" w:hint="eastAsia"/>
          <w:color w:val="000000" w:themeColor="text1"/>
          <w:sz w:val="32"/>
          <w:szCs w:val="32"/>
        </w:rPr>
        <w:t>同时满足</w:t>
      </w:r>
      <w:proofErr w:type="gramStart"/>
      <w:r w:rsidRPr="001A4DAC">
        <w:rPr>
          <w:rFonts w:ascii="仿宋_GB2312" w:eastAsia="仿宋_GB2312" w:hAnsi="仿宋" w:hint="eastAsia"/>
          <w:color w:val="000000" w:themeColor="text1"/>
          <w:sz w:val="32"/>
          <w:szCs w:val="32"/>
        </w:rPr>
        <w:t>直聘条件</w:t>
      </w:r>
      <w:proofErr w:type="gramEnd"/>
      <w:r w:rsidRPr="001A4DAC">
        <w:rPr>
          <w:rFonts w:ascii="仿宋_GB2312" w:eastAsia="仿宋_GB2312" w:hAnsi="仿宋" w:hint="eastAsia"/>
          <w:color w:val="000000" w:themeColor="text1"/>
          <w:sz w:val="32"/>
          <w:szCs w:val="32"/>
        </w:rPr>
        <w:t>的，任职年限</w:t>
      </w:r>
      <w:r w:rsidR="00C07A93" w:rsidRPr="001A4DAC">
        <w:rPr>
          <w:rFonts w:ascii="仿宋_GB2312" w:eastAsia="仿宋_GB2312" w:hAnsi="仿宋" w:hint="eastAsia"/>
          <w:color w:val="000000" w:themeColor="text1"/>
          <w:sz w:val="32"/>
          <w:szCs w:val="32"/>
        </w:rPr>
        <w:t>较长者</w:t>
      </w:r>
      <w:r w:rsidRPr="001A4DAC">
        <w:rPr>
          <w:rFonts w:ascii="仿宋_GB2312" w:eastAsia="仿宋_GB2312" w:hAnsi="仿宋" w:hint="eastAsia"/>
          <w:color w:val="000000" w:themeColor="text1"/>
          <w:sz w:val="32"/>
          <w:szCs w:val="32"/>
        </w:rPr>
        <w:t>优先。</w:t>
      </w:r>
    </w:p>
    <w:p w:rsidR="00792E1F" w:rsidRPr="001A4DAC" w:rsidRDefault="000860C3" w:rsidP="000F125E">
      <w:pPr>
        <w:adjustRightInd w:val="0"/>
        <w:snapToGrid w:val="0"/>
        <w:spacing w:line="53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2.</w:t>
      </w:r>
      <w:r w:rsidR="00792E1F" w:rsidRPr="001A4DAC">
        <w:rPr>
          <w:rFonts w:ascii="仿宋_GB2312" w:eastAsia="仿宋_GB2312" w:hAnsi="仿宋" w:hint="eastAsia"/>
          <w:sz w:val="32"/>
          <w:szCs w:val="32"/>
        </w:rPr>
        <w:t>竞聘条件</w:t>
      </w:r>
    </w:p>
    <w:p w:rsidR="00792E1F" w:rsidRPr="001A4DAC" w:rsidRDefault="004F3072" w:rsidP="000F125E">
      <w:pPr>
        <w:adjustRightInd w:val="0"/>
        <w:snapToGrid w:val="0"/>
        <w:spacing w:line="53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1A4DAC">
        <w:rPr>
          <w:rFonts w:ascii="仿宋_GB2312" w:eastAsia="仿宋_GB2312" w:hAnsi="仿宋" w:hint="eastAsia"/>
          <w:sz w:val="32"/>
          <w:szCs w:val="32"/>
        </w:rPr>
        <w:t>七级</w:t>
      </w:r>
      <w:proofErr w:type="gramStart"/>
      <w:r w:rsidRPr="001A4DAC">
        <w:rPr>
          <w:rFonts w:ascii="仿宋_GB2312" w:eastAsia="仿宋_GB2312" w:hAnsi="仿宋" w:hint="eastAsia"/>
          <w:sz w:val="32"/>
          <w:szCs w:val="32"/>
        </w:rPr>
        <w:t>专技岗聘任</w:t>
      </w:r>
      <w:proofErr w:type="gramEnd"/>
      <w:r w:rsidR="00792E1F" w:rsidRPr="001A4DAC">
        <w:rPr>
          <w:rFonts w:ascii="仿宋_GB2312" w:eastAsia="仿宋_GB2312" w:hAnsi="仿宋" w:hint="eastAsia"/>
          <w:sz w:val="32"/>
          <w:szCs w:val="32"/>
        </w:rPr>
        <w:t>3年以上，且</w:t>
      </w:r>
      <w:proofErr w:type="gramStart"/>
      <w:r w:rsidR="00792E1F" w:rsidRPr="001A4DAC">
        <w:rPr>
          <w:rFonts w:ascii="仿宋_GB2312" w:eastAsia="仿宋_GB2312" w:hAnsi="仿宋" w:hint="eastAsia"/>
          <w:sz w:val="32"/>
          <w:szCs w:val="32"/>
        </w:rPr>
        <w:t>没有直聘上岗</w:t>
      </w:r>
      <w:proofErr w:type="gramEnd"/>
      <w:r w:rsidR="00792E1F" w:rsidRPr="001A4DAC">
        <w:rPr>
          <w:rFonts w:ascii="仿宋_GB2312" w:eastAsia="仿宋_GB2312" w:hAnsi="仿宋" w:hint="eastAsia"/>
          <w:sz w:val="32"/>
          <w:szCs w:val="32"/>
        </w:rPr>
        <w:t>的人员</w:t>
      </w:r>
      <w:r w:rsidR="00C07A93" w:rsidRPr="001A4DAC">
        <w:rPr>
          <w:rFonts w:ascii="仿宋_GB2312" w:eastAsia="仿宋_GB2312" w:hAnsi="仿宋" w:hint="eastAsia"/>
          <w:sz w:val="32"/>
          <w:szCs w:val="32"/>
        </w:rPr>
        <w:t>，</w:t>
      </w:r>
      <w:r w:rsidR="00792E1F" w:rsidRPr="001A4DAC">
        <w:rPr>
          <w:rFonts w:ascii="仿宋_GB2312" w:eastAsia="仿宋_GB2312" w:hAnsi="仿宋" w:hint="eastAsia"/>
          <w:sz w:val="32"/>
          <w:szCs w:val="32"/>
        </w:rPr>
        <w:t>均可申请参与竞聘。</w:t>
      </w:r>
      <w:r w:rsidR="00710844" w:rsidRPr="001A4DAC">
        <w:rPr>
          <w:rFonts w:ascii="仿宋_GB2312" w:eastAsia="仿宋_GB2312" w:hAnsi="仿宋" w:hint="eastAsia"/>
          <w:color w:val="000000" w:themeColor="text1"/>
          <w:sz w:val="32"/>
          <w:szCs w:val="32"/>
        </w:rPr>
        <w:t>竞聘时竞聘人员须重点阐述任现职以来的教学工作情</w:t>
      </w:r>
      <w:r w:rsidR="00710844" w:rsidRPr="001A4DAC">
        <w:rPr>
          <w:rFonts w:ascii="仿宋_GB2312" w:eastAsia="仿宋_GB2312" w:hAnsi="仿宋" w:hint="eastAsia"/>
          <w:sz w:val="32"/>
          <w:szCs w:val="32"/>
        </w:rPr>
        <w:t>况（包括教学工作量完成和教学评估情况，参与教学质量工程建设情况等）、科研业绩及获奖情况（包括科研项目、奖</w:t>
      </w:r>
      <w:r w:rsidR="00710844" w:rsidRPr="001A4DAC">
        <w:rPr>
          <w:rFonts w:ascii="仿宋_GB2312" w:eastAsia="仿宋_GB2312" w:hAnsi="仿宋" w:hint="eastAsia"/>
          <w:sz w:val="32"/>
          <w:szCs w:val="32"/>
        </w:rPr>
        <w:lastRenderedPageBreak/>
        <w:t>励，发明专利，论文论著，省部级及以上荣誉称号等）。</w:t>
      </w:r>
    </w:p>
    <w:p w:rsidR="00C07A93" w:rsidRPr="000860C3" w:rsidRDefault="00C07A93" w:rsidP="00C07A93">
      <w:pPr>
        <w:adjustRightInd w:val="0"/>
        <w:snapToGrid w:val="0"/>
        <w:spacing w:line="360" w:lineRule="auto"/>
        <w:jc w:val="center"/>
        <w:rPr>
          <w:rFonts w:ascii="楷体_GB2312" w:eastAsia="楷体_GB2312" w:hAnsi="楷体"/>
          <w:szCs w:val="28"/>
        </w:rPr>
      </w:pPr>
      <w:r w:rsidRPr="000860C3">
        <w:rPr>
          <w:rFonts w:ascii="楷体_GB2312" w:eastAsia="楷体_GB2312" w:hAnsi="仿宋" w:hint="eastAsia"/>
          <w:szCs w:val="28"/>
        </w:rPr>
        <w:t>表2：五、六级专</w:t>
      </w:r>
      <w:proofErr w:type="gramStart"/>
      <w:r w:rsidRPr="000860C3">
        <w:rPr>
          <w:rFonts w:ascii="楷体_GB2312" w:eastAsia="楷体_GB2312" w:hAnsi="仿宋" w:hint="eastAsia"/>
          <w:szCs w:val="28"/>
        </w:rPr>
        <w:t>技岗位直聘</w:t>
      </w:r>
      <w:proofErr w:type="gramEnd"/>
      <w:r w:rsidRPr="000860C3">
        <w:rPr>
          <w:rFonts w:ascii="楷体_GB2312" w:eastAsia="楷体_GB2312" w:hAnsi="仿宋" w:hint="eastAsia"/>
          <w:szCs w:val="28"/>
        </w:rPr>
        <w:t>条件（表中均为任现职以来成果）</w:t>
      </w:r>
    </w:p>
    <w:tbl>
      <w:tblPr>
        <w:tblW w:w="977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"/>
        <w:gridCol w:w="1101"/>
        <w:gridCol w:w="7722"/>
      </w:tblGrid>
      <w:tr w:rsidR="00C07A93" w:rsidRPr="00792E1F" w:rsidTr="00CD7974">
        <w:trPr>
          <w:cantSplit/>
          <w:trHeight w:val="10"/>
          <w:jc w:val="center"/>
        </w:trPr>
        <w:tc>
          <w:tcPr>
            <w:tcW w:w="948" w:type="dxa"/>
            <w:vAlign w:val="center"/>
          </w:tcPr>
          <w:p w:rsidR="00C07A93" w:rsidRPr="00792E1F" w:rsidRDefault="00C07A93" w:rsidP="00CD7974">
            <w:pPr>
              <w:widowControl/>
              <w:snapToGrid w:val="0"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792E1F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分类</w:t>
            </w:r>
          </w:p>
        </w:tc>
        <w:tc>
          <w:tcPr>
            <w:tcW w:w="1101" w:type="dxa"/>
            <w:vAlign w:val="center"/>
          </w:tcPr>
          <w:p w:rsidR="00C07A93" w:rsidRPr="00792E1F" w:rsidRDefault="00C07A93" w:rsidP="00CD7974">
            <w:pPr>
              <w:widowControl/>
              <w:snapToGrid w:val="0"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792E1F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7722" w:type="dxa"/>
            <w:vAlign w:val="center"/>
          </w:tcPr>
          <w:p w:rsidR="00C07A93" w:rsidRPr="00792E1F" w:rsidRDefault="00C07A93" w:rsidP="00CD7974">
            <w:pPr>
              <w:widowControl/>
              <w:snapToGrid w:val="0"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792E1F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选项条件</w:t>
            </w:r>
          </w:p>
        </w:tc>
      </w:tr>
      <w:tr w:rsidR="00C07A93" w:rsidRPr="00792E1F" w:rsidTr="00CD7974">
        <w:trPr>
          <w:cantSplit/>
          <w:trHeight w:val="316"/>
          <w:jc w:val="center"/>
        </w:trPr>
        <w:tc>
          <w:tcPr>
            <w:tcW w:w="948" w:type="dxa"/>
            <w:vMerge w:val="restart"/>
            <w:vAlign w:val="center"/>
          </w:tcPr>
          <w:p w:rsidR="00C07A93" w:rsidRPr="00792E1F" w:rsidRDefault="00C07A93" w:rsidP="00CD7974">
            <w:pPr>
              <w:widowControl/>
              <w:snapToGrid w:val="0"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792E1F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1.综合表现类</w:t>
            </w:r>
          </w:p>
        </w:tc>
        <w:tc>
          <w:tcPr>
            <w:tcW w:w="1101" w:type="dxa"/>
            <w:vAlign w:val="center"/>
          </w:tcPr>
          <w:p w:rsidR="00C07A93" w:rsidRPr="00792E1F" w:rsidRDefault="00C07A93" w:rsidP="00CD7974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792E1F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7722" w:type="dxa"/>
            <w:vAlign w:val="center"/>
          </w:tcPr>
          <w:p w:rsidR="00C07A93" w:rsidRPr="00792E1F" w:rsidRDefault="00C07A93" w:rsidP="00CD7974">
            <w:pPr>
              <w:widowControl/>
              <w:spacing w:line="360" w:lineRule="auto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792E1F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厅级以上优秀教师、模范教师、劳动模范</w:t>
            </w:r>
          </w:p>
        </w:tc>
      </w:tr>
      <w:tr w:rsidR="00C07A93" w:rsidRPr="00792E1F" w:rsidTr="00CD7974">
        <w:trPr>
          <w:cantSplit/>
          <w:trHeight w:val="273"/>
          <w:jc w:val="center"/>
        </w:trPr>
        <w:tc>
          <w:tcPr>
            <w:tcW w:w="948" w:type="dxa"/>
            <w:vMerge/>
            <w:vAlign w:val="center"/>
          </w:tcPr>
          <w:p w:rsidR="00C07A93" w:rsidRPr="00792E1F" w:rsidRDefault="00C07A93" w:rsidP="00CD7974">
            <w:pPr>
              <w:widowControl/>
              <w:snapToGrid w:val="0"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1" w:type="dxa"/>
            <w:vAlign w:val="center"/>
          </w:tcPr>
          <w:p w:rsidR="00C07A93" w:rsidRPr="00792E1F" w:rsidRDefault="00C07A93" w:rsidP="00CD7974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792E1F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7722" w:type="dxa"/>
            <w:vAlign w:val="center"/>
          </w:tcPr>
          <w:p w:rsidR="00C07A93" w:rsidRPr="00792E1F" w:rsidRDefault="00C07A93" w:rsidP="00CD7974">
            <w:pPr>
              <w:widowControl/>
              <w:spacing w:line="360" w:lineRule="auto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792E1F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市级专业技术拔尖人才</w:t>
            </w:r>
          </w:p>
        </w:tc>
      </w:tr>
      <w:tr w:rsidR="00C07A93" w:rsidRPr="00792E1F" w:rsidTr="00CD7974">
        <w:trPr>
          <w:cantSplit/>
          <w:trHeight w:val="245"/>
          <w:jc w:val="center"/>
        </w:trPr>
        <w:tc>
          <w:tcPr>
            <w:tcW w:w="948" w:type="dxa"/>
            <w:vMerge/>
            <w:tcBorders>
              <w:bottom w:val="single" w:sz="4" w:space="0" w:color="auto"/>
            </w:tcBorders>
            <w:vAlign w:val="center"/>
          </w:tcPr>
          <w:p w:rsidR="00C07A93" w:rsidRPr="00792E1F" w:rsidRDefault="00C07A93" w:rsidP="00CD7974">
            <w:pPr>
              <w:widowControl/>
              <w:snapToGrid w:val="0"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C07A93" w:rsidRPr="00792E1F" w:rsidRDefault="00C07A93" w:rsidP="00CD7974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792E1F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7722" w:type="dxa"/>
            <w:vAlign w:val="center"/>
          </w:tcPr>
          <w:p w:rsidR="00C07A93" w:rsidRPr="00792E1F" w:rsidRDefault="00C07A93" w:rsidP="00CD7974">
            <w:pPr>
              <w:widowControl/>
              <w:spacing w:line="360" w:lineRule="auto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792E1F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校级以上学术技术带头人</w:t>
            </w:r>
          </w:p>
        </w:tc>
      </w:tr>
      <w:tr w:rsidR="00C07A93" w:rsidRPr="00792E1F" w:rsidTr="00CD7974">
        <w:trPr>
          <w:cantSplit/>
          <w:trHeight w:val="245"/>
          <w:jc w:val="center"/>
        </w:trPr>
        <w:tc>
          <w:tcPr>
            <w:tcW w:w="948" w:type="dxa"/>
            <w:vMerge/>
            <w:tcBorders>
              <w:bottom w:val="single" w:sz="4" w:space="0" w:color="auto"/>
            </w:tcBorders>
            <w:vAlign w:val="center"/>
          </w:tcPr>
          <w:p w:rsidR="00C07A93" w:rsidRPr="00792E1F" w:rsidRDefault="00C07A93" w:rsidP="00CD7974">
            <w:pPr>
              <w:widowControl/>
              <w:snapToGrid w:val="0"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C07A93" w:rsidRPr="00792E1F" w:rsidRDefault="00C07A93" w:rsidP="00CD7974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792E1F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7722" w:type="dxa"/>
            <w:vAlign w:val="center"/>
          </w:tcPr>
          <w:p w:rsidR="00C07A93" w:rsidRPr="00792E1F" w:rsidRDefault="00C07A93" w:rsidP="00CD7974">
            <w:pPr>
              <w:widowControl/>
              <w:spacing w:line="360" w:lineRule="auto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792E1F"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  <w:t>年度考核优秀</w:t>
            </w:r>
            <w:r w:rsidRPr="00792E1F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3次以上</w:t>
            </w:r>
          </w:p>
        </w:tc>
      </w:tr>
      <w:tr w:rsidR="00C07A93" w:rsidRPr="00792E1F" w:rsidTr="00CD7974">
        <w:trPr>
          <w:cantSplit/>
          <w:trHeight w:val="245"/>
          <w:jc w:val="center"/>
        </w:trPr>
        <w:tc>
          <w:tcPr>
            <w:tcW w:w="948" w:type="dxa"/>
            <w:vMerge/>
            <w:tcBorders>
              <w:bottom w:val="single" w:sz="4" w:space="0" w:color="auto"/>
            </w:tcBorders>
            <w:vAlign w:val="center"/>
          </w:tcPr>
          <w:p w:rsidR="00C07A93" w:rsidRPr="00792E1F" w:rsidRDefault="00C07A93" w:rsidP="00CD7974">
            <w:pPr>
              <w:widowControl/>
              <w:snapToGrid w:val="0"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C07A93" w:rsidRPr="00792E1F" w:rsidRDefault="00C07A93" w:rsidP="00CD7974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792E1F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7722" w:type="dxa"/>
            <w:vAlign w:val="center"/>
          </w:tcPr>
          <w:p w:rsidR="00C07A93" w:rsidRPr="00792E1F" w:rsidRDefault="00C07A93" w:rsidP="00CD7974">
            <w:pPr>
              <w:widowControl/>
              <w:spacing w:line="360" w:lineRule="auto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792E1F"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  <w:t>年均课时</w:t>
            </w:r>
            <w:r w:rsidRPr="00792E1F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260节以上，教学质量考评</w:t>
            </w:r>
            <w:r w:rsidR="003D21BA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优秀</w:t>
            </w:r>
            <w:r w:rsidRPr="00792E1F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3次以上</w:t>
            </w:r>
          </w:p>
        </w:tc>
      </w:tr>
      <w:tr w:rsidR="00C07A93" w:rsidRPr="00792E1F" w:rsidTr="00CD7974">
        <w:trPr>
          <w:cantSplit/>
          <w:trHeight w:val="534"/>
          <w:jc w:val="center"/>
        </w:trPr>
        <w:tc>
          <w:tcPr>
            <w:tcW w:w="948" w:type="dxa"/>
            <w:vMerge w:val="restart"/>
            <w:tcBorders>
              <w:top w:val="single" w:sz="4" w:space="0" w:color="auto"/>
            </w:tcBorders>
            <w:vAlign w:val="center"/>
          </w:tcPr>
          <w:p w:rsidR="00C07A93" w:rsidRPr="00792E1F" w:rsidRDefault="00C07A93" w:rsidP="00CD7974">
            <w:pPr>
              <w:snapToGrid w:val="0"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792E1F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2.重要奖励类</w:t>
            </w:r>
          </w:p>
        </w:tc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:rsidR="00C07A93" w:rsidRPr="00792E1F" w:rsidRDefault="00C07A93" w:rsidP="00CD7974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792E1F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7722" w:type="dxa"/>
            <w:vAlign w:val="center"/>
          </w:tcPr>
          <w:p w:rsidR="00C07A93" w:rsidRPr="00792E1F" w:rsidRDefault="00C07A93" w:rsidP="000860C3">
            <w:pPr>
              <w:widowControl/>
              <w:spacing w:line="260" w:lineRule="exact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792E1F"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  <w:t>省部级三等以上科技奖励（</w:t>
            </w:r>
            <w:proofErr w:type="gramStart"/>
            <w:r w:rsidRPr="00792E1F"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  <w:t>三等奖限前</w:t>
            </w:r>
            <w:r w:rsidRPr="00792E1F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7名</w:t>
            </w:r>
            <w:proofErr w:type="gramEnd"/>
            <w:r w:rsidRPr="00792E1F"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  <w:t>）或社科学科成果奖励（</w:t>
            </w:r>
            <w:proofErr w:type="gramStart"/>
            <w:r w:rsidRPr="00792E1F"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  <w:t>三等奖限前</w:t>
            </w:r>
            <w:r w:rsidRPr="00792E1F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3名</w:t>
            </w:r>
            <w:proofErr w:type="gramEnd"/>
            <w:r w:rsidRPr="00792E1F"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  <w:t>）的主要完成人</w:t>
            </w:r>
          </w:p>
        </w:tc>
      </w:tr>
      <w:tr w:rsidR="00C07A93" w:rsidRPr="00792E1F" w:rsidTr="00CD7974">
        <w:trPr>
          <w:cantSplit/>
          <w:trHeight w:val="479"/>
          <w:jc w:val="center"/>
        </w:trPr>
        <w:tc>
          <w:tcPr>
            <w:tcW w:w="948" w:type="dxa"/>
            <w:vMerge/>
            <w:vAlign w:val="center"/>
          </w:tcPr>
          <w:p w:rsidR="00C07A93" w:rsidRPr="00792E1F" w:rsidRDefault="00C07A93" w:rsidP="00CD7974">
            <w:pPr>
              <w:widowControl/>
              <w:snapToGrid w:val="0"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1" w:type="dxa"/>
            <w:vAlign w:val="center"/>
          </w:tcPr>
          <w:p w:rsidR="00C07A93" w:rsidRPr="00792E1F" w:rsidRDefault="00C07A93" w:rsidP="00CD7974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792E1F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7722" w:type="dxa"/>
            <w:vAlign w:val="center"/>
          </w:tcPr>
          <w:p w:rsidR="00C07A93" w:rsidRPr="00792E1F" w:rsidRDefault="00C07A93" w:rsidP="00CD7974">
            <w:pPr>
              <w:widowControl/>
              <w:spacing w:line="320" w:lineRule="exact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792E1F"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  <w:t>省级教学成果奖三等以上奖励（</w:t>
            </w:r>
            <w:proofErr w:type="gramStart"/>
            <w:r w:rsidRPr="00792E1F"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  <w:t>三等奖限前</w:t>
            </w:r>
            <w:r w:rsidRPr="00792E1F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3名</w:t>
            </w:r>
            <w:proofErr w:type="gramEnd"/>
            <w:r w:rsidRPr="00792E1F"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  <w:t>）的主要完成人</w:t>
            </w:r>
          </w:p>
        </w:tc>
      </w:tr>
      <w:tr w:rsidR="008146B1" w:rsidRPr="00792E1F" w:rsidTr="00CD7974">
        <w:trPr>
          <w:cantSplit/>
          <w:trHeight w:val="362"/>
          <w:jc w:val="center"/>
        </w:trPr>
        <w:tc>
          <w:tcPr>
            <w:tcW w:w="948" w:type="dxa"/>
            <w:vMerge/>
            <w:tcBorders>
              <w:bottom w:val="single" w:sz="4" w:space="0" w:color="auto"/>
            </w:tcBorders>
            <w:vAlign w:val="center"/>
          </w:tcPr>
          <w:p w:rsidR="008146B1" w:rsidRPr="00792E1F" w:rsidRDefault="008146B1" w:rsidP="00CD7974">
            <w:pPr>
              <w:widowControl/>
              <w:snapToGrid w:val="0"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8146B1" w:rsidRPr="00792E1F" w:rsidRDefault="008146B1" w:rsidP="0063348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792E1F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7722" w:type="dxa"/>
            <w:vAlign w:val="center"/>
          </w:tcPr>
          <w:p w:rsidR="008146B1" w:rsidRPr="00792E1F" w:rsidRDefault="008146B1" w:rsidP="0063348A">
            <w:pPr>
              <w:widowControl/>
              <w:spacing w:line="320" w:lineRule="exact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792E1F"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  <w:t>厅级社科成果奖、科技奖一等奖的主持人</w:t>
            </w:r>
          </w:p>
        </w:tc>
      </w:tr>
      <w:tr w:rsidR="008146B1" w:rsidRPr="00792E1F" w:rsidTr="00CD7974">
        <w:trPr>
          <w:cantSplit/>
          <w:trHeight w:val="362"/>
          <w:jc w:val="center"/>
        </w:trPr>
        <w:tc>
          <w:tcPr>
            <w:tcW w:w="948" w:type="dxa"/>
            <w:vMerge/>
            <w:tcBorders>
              <w:bottom w:val="single" w:sz="4" w:space="0" w:color="auto"/>
            </w:tcBorders>
            <w:vAlign w:val="center"/>
          </w:tcPr>
          <w:p w:rsidR="008146B1" w:rsidRPr="00792E1F" w:rsidRDefault="008146B1" w:rsidP="00CD7974">
            <w:pPr>
              <w:widowControl/>
              <w:snapToGrid w:val="0"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8146B1" w:rsidRPr="008146B1" w:rsidRDefault="008146B1" w:rsidP="00CA0C86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8146B1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7722" w:type="dxa"/>
            <w:vAlign w:val="center"/>
          </w:tcPr>
          <w:p w:rsidR="008146B1" w:rsidRPr="008146B1" w:rsidRDefault="008146B1" w:rsidP="00CA0C86">
            <w:pPr>
              <w:spacing w:line="300" w:lineRule="exact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8146B1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省级党政机关下属一级协会举办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的</w:t>
            </w:r>
            <w:r w:rsidRPr="008146B1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体育艺术类比赛或评奖活动中获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二</w:t>
            </w:r>
            <w:r w:rsidRPr="008146B1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等奖以上的主持人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（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一等奖限前3名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）</w:t>
            </w:r>
          </w:p>
        </w:tc>
      </w:tr>
      <w:tr w:rsidR="008146B1" w:rsidRPr="00792E1F" w:rsidTr="00CD7974">
        <w:trPr>
          <w:cantSplit/>
          <w:trHeight w:val="562"/>
          <w:jc w:val="center"/>
        </w:trPr>
        <w:tc>
          <w:tcPr>
            <w:tcW w:w="948" w:type="dxa"/>
            <w:vMerge w:val="restart"/>
            <w:tcBorders>
              <w:top w:val="single" w:sz="4" w:space="0" w:color="auto"/>
            </w:tcBorders>
            <w:vAlign w:val="center"/>
          </w:tcPr>
          <w:p w:rsidR="008146B1" w:rsidRPr="00792E1F" w:rsidRDefault="008146B1" w:rsidP="00CD7974">
            <w:pPr>
              <w:snapToGrid w:val="0"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792E1F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3.论文论著类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6B1" w:rsidRPr="00792E1F" w:rsidRDefault="008146B1" w:rsidP="00CD7974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792E1F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7722" w:type="dxa"/>
            <w:vAlign w:val="center"/>
          </w:tcPr>
          <w:p w:rsidR="008146B1" w:rsidRPr="002A12F7" w:rsidRDefault="008146B1" w:rsidP="000860C3">
            <w:pPr>
              <w:widowControl/>
              <w:spacing w:line="260" w:lineRule="exact"/>
              <w:rPr>
                <w:rFonts w:ascii="仿宋" w:eastAsia="仿宋" w:hAnsi="仿宋" w:cs="宋体"/>
                <w:spacing w:val="-6"/>
                <w:kern w:val="0"/>
                <w:sz w:val="21"/>
                <w:szCs w:val="21"/>
              </w:rPr>
            </w:pPr>
            <w:r w:rsidRPr="002A12F7">
              <w:rPr>
                <w:rFonts w:ascii="仿宋" w:eastAsia="仿宋" w:hAnsi="仿宋" w:cs="宋体" w:hint="eastAsia"/>
                <w:spacing w:val="-6"/>
                <w:kern w:val="0"/>
                <w:sz w:val="21"/>
                <w:szCs w:val="21"/>
              </w:rPr>
              <w:t>发表学术论文2篇以上（其中1篇为核心期刊或</w:t>
            </w:r>
            <w:r w:rsidRPr="002A12F7">
              <w:rPr>
                <w:rFonts w:ascii="仿宋" w:eastAsia="仿宋" w:hAnsi="仿宋" w:cs="宋体" w:hint="eastAsia"/>
                <w:color w:val="000000"/>
                <w:spacing w:val="-6"/>
                <w:kern w:val="0"/>
                <w:sz w:val="21"/>
                <w:szCs w:val="21"/>
              </w:rPr>
              <w:t>被SCI、EI、SSCI、A＆HCI、CSSCI收录或被《新华文摘》、《中国社会科学文摘》、《高等学校文科学报文摘》全文收录）</w:t>
            </w:r>
          </w:p>
        </w:tc>
      </w:tr>
      <w:tr w:rsidR="008146B1" w:rsidRPr="00792E1F" w:rsidTr="00CD7974">
        <w:trPr>
          <w:cantSplit/>
          <w:trHeight w:val="638"/>
          <w:jc w:val="center"/>
        </w:trPr>
        <w:tc>
          <w:tcPr>
            <w:tcW w:w="948" w:type="dxa"/>
            <w:vMerge/>
            <w:vAlign w:val="center"/>
          </w:tcPr>
          <w:p w:rsidR="008146B1" w:rsidRPr="00792E1F" w:rsidRDefault="008146B1" w:rsidP="00CD7974">
            <w:pPr>
              <w:snapToGrid w:val="0"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6B1" w:rsidRPr="00792E1F" w:rsidRDefault="008146B1" w:rsidP="00CD7974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792E1F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7722" w:type="dxa"/>
            <w:tcBorders>
              <w:bottom w:val="single" w:sz="4" w:space="0" w:color="auto"/>
            </w:tcBorders>
            <w:vAlign w:val="center"/>
          </w:tcPr>
          <w:p w:rsidR="008146B1" w:rsidRPr="00792E1F" w:rsidRDefault="008146B1" w:rsidP="000860C3">
            <w:pPr>
              <w:spacing w:line="260" w:lineRule="exact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792E1F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出版与本人研究方向一致的学术著作、译著 1 部（本人撰写10万字以上/部、翻译12万字以上/部）或主编、副主编省级以上统编、规划教材 1部（6万字以上/部）</w:t>
            </w:r>
          </w:p>
        </w:tc>
      </w:tr>
      <w:tr w:rsidR="008146B1" w:rsidRPr="00792E1F" w:rsidTr="00CD7974">
        <w:trPr>
          <w:cantSplit/>
          <w:trHeight w:val="314"/>
          <w:jc w:val="center"/>
        </w:trPr>
        <w:tc>
          <w:tcPr>
            <w:tcW w:w="948" w:type="dxa"/>
            <w:vMerge/>
            <w:vAlign w:val="center"/>
          </w:tcPr>
          <w:p w:rsidR="008146B1" w:rsidRPr="00792E1F" w:rsidRDefault="008146B1" w:rsidP="00CD7974">
            <w:pPr>
              <w:snapToGrid w:val="0"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:rsidR="008146B1" w:rsidRPr="00792E1F" w:rsidRDefault="008146B1" w:rsidP="00CD7974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792E1F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7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6B1" w:rsidRPr="00792E1F" w:rsidRDefault="008146B1" w:rsidP="000860C3">
            <w:pPr>
              <w:spacing w:line="260" w:lineRule="exact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792E1F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在CN学术期刊上发表学术论文（艺术作品）3篇（件）以上</w:t>
            </w:r>
          </w:p>
        </w:tc>
      </w:tr>
      <w:tr w:rsidR="008146B1" w:rsidRPr="00792E1F" w:rsidTr="00CD7974">
        <w:trPr>
          <w:cantSplit/>
          <w:trHeight w:val="188"/>
          <w:jc w:val="center"/>
        </w:trPr>
        <w:tc>
          <w:tcPr>
            <w:tcW w:w="948" w:type="dxa"/>
            <w:vMerge/>
            <w:vAlign w:val="center"/>
          </w:tcPr>
          <w:p w:rsidR="008146B1" w:rsidRPr="00792E1F" w:rsidRDefault="008146B1" w:rsidP="00CD7974">
            <w:pPr>
              <w:snapToGrid w:val="0"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8146B1" w:rsidRPr="00792E1F" w:rsidRDefault="008146B1" w:rsidP="00CD7974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792E1F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7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6B1" w:rsidRPr="00792E1F" w:rsidRDefault="008146B1" w:rsidP="000860C3">
            <w:pPr>
              <w:spacing w:line="260" w:lineRule="exact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792E1F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作为主要发明人（</w:t>
            </w:r>
            <w:proofErr w:type="gramStart"/>
            <w:r w:rsidRPr="00792E1F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限前3名</w:t>
            </w:r>
            <w:proofErr w:type="gramEnd"/>
            <w:r w:rsidRPr="00792E1F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）获得与本专业相关的国家发明专利1项</w:t>
            </w:r>
          </w:p>
        </w:tc>
      </w:tr>
      <w:tr w:rsidR="008146B1" w:rsidRPr="00792E1F" w:rsidTr="00CD7974">
        <w:trPr>
          <w:cantSplit/>
          <w:trHeight w:val="404"/>
          <w:jc w:val="center"/>
        </w:trPr>
        <w:tc>
          <w:tcPr>
            <w:tcW w:w="948" w:type="dxa"/>
            <w:vMerge w:val="restart"/>
            <w:vAlign w:val="center"/>
          </w:tcPr>
          <w:p w:rsidR="008146B1" w:rsidRPr="00792E1F" w:rsidRDefault="008146B1" w:rsidP="00CD7974">
            <w:pPr>
              <w:widowControl/>
              <w:snapToGrid w:val="0"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792E1F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4.科研项目类</w:t>
            </w:r>
          </w:p>
        </w:tc>
        <w:tc>
          <w:tcPr>
            <w:tcW w:w="1101" w:type="dxa"/>
            <w:vAlign w:val="center"/>
          </w:tcPr>
          <w:p w:rsidR="008146B1" w:rsidRPr="00792E1F" w:rsidRDefault="008146B1" w:rsidP="00CD7974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792E1F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7722" w:type="dxa"/>
            <w:vAlign w:val="center"/>
          </w:tcPr>
          <w:p w:rsidR="008146B1" w:rsidRPr="00792E1F" w:rsidRDefault="008146B1" w:rsidP="000860C3">
            <w:pPr>
              <w:widowControl/>
              <w:spacing w:line="260" w:lineRule="exact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792E1F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参与完成国家级科研项目1项以上（</w:t>
            </w:r>
            <w:proofErr w:type="gramStart"/>
            <w:r w:rsidRPr="00792E1F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限前7名</w:t>
            </w:r>
            <w:proofErr w:type="gramEnd"/>
            <w:r w:rsidRPr="00792E1F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），或参与完成省部级科研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（教研）</w:t>
            </w:r>
            <w:r w:rsidRPr="00792E1F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项目1项以上（</w:t>
            </w:r>
            <w:proofErr w:type="gramStart"/>
            <w:r w:rsidRPr="00792E1F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限前3名</w:t>
            </w:r>
            <w:proofErr w:type="gramEnd"/>
            <w:r w:rsidRPr="00792E1F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）</w:t>
            </w:r>
          </w:p>
        </w:tc>
      </w:tr>
      <w:tr w:rsidR="008146B1" w:rsidRPr="00792E1F" w:rsidTr="00CD7974">
        <w:trPr>
          <w:cantSplit/>
          <w:trHeight w:val="323"/>
          <w:jc w:val="center"/>
        </w:trPr>
        <w:tc>
          <w:tcPr>
            <w:tcW w:w="948" w:type="dxa"/>
            <w:vMerge/>
            <w:vAlign w:val="center"/>
          </w:tcPr>
          <w:p w:rsidR="008146B1" w:rsidRPr="00792E1F" w:rsidRDefault="008146B1" w:rsidP="00CD7974">
            <w:pPr>
              <w:widowControl/>
              <w:snapToGrid w:val="0"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1" w:type="dxa"/>
            <w:vAlign w:val="center"/>
          </w:tcPr>
          <w:p w:rsidR="008146B1" w:rsidRPr="00792E1F" w:rsidRDefault="008146B1" w:rsidP="00CD7974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792E1F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7722" w:type="dxa"/>
            <w:vAlign w:val="center"/>
          </w:tcPr>
          <w:p w:rsidR="008146B1" w:rsidRPr="00792E1F" w:rsidRDefault="008146B1" w:rsidP="000860C3">
            <w:pPr>
              <w:widowControl/>
              <w:spacing w:line="260" w:lineRule="exact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792E1F">
              <w:rPr>
                <w:rFonts w:ascii="仿宋" w:eastAsia="仿宋" w:hAnsi="仿宋" w:hint="eastAsia"/>
                <w:color w:val="000000"/>
                <w:sz w:val="21"/>
                <w:szCs w:val="21"/>
                <w:shd w:val="clear" w:color="auto" w:fill="FFFFFF"/>
              </w:rPr>
              <w:t>主持完成横向科研项目1项以上，为本校实现技术收入累计到账经费5万元以上</w:t>
            </w:r>
          </w:p>
        </w:tc>
      </w:tr>
      <w:tr w:rsidR="008146B1" w:rsidRPr="00792E1F" w:rsidTr="00CD7974">
        <w:trPr>
          <w:cantSplit/>
          <w:trHeight w:val="323"/>
          <w:jc w:val="center"/>
        </w:trPr>
        <w:tc>
          <w:tcPr>
            <w:tcW w:w="948" w:type="dxa"/>
            <w:vMerge/>
            <w:vAlign w:val="center"/>
          </w:tcPr>
          <w:p w:rsidR="008146B1" w:rsidRPr="00792E1F" w:rsidRDefault="008146B1" w:rsidP="00CD7974">
            <w:pPr>
              <w:widowControl/>
              <w:snapToGrid w:val="0"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1" w:type="dxa"/>
            <w:vAlign w:val="center"/>
          </w:tcPr>
          <w:p w:rsidR="008146B1" w:rsidRPr="00792E1F" w:rsidRDefault="008146B1" w:rsidP="00CD7974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792E1F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7722" w:type="dxa"/>
            <w:vAlign w:val="center"/>
          </w:tcPr>
          <w:p w:rsidR="008146B1" w:rsidRPr="00792E1F" w:rsidRDefault="008146B1" w:rsidP="000860C3">
            <w:pPr>
              <w:widowControl/>
              <w:spacing w:line="260" w:lineRule="exact"/>
              <w:rPr>
                <w:rFonts w:ascii="仿宋" w:eastAsia="仿宋" w:hAnsi="仿宋"/>
                <w:color w:val="000000"/>
                <w:sz w:val="21"/>
                <w:szCs w:val="21"/>
                <w:shd w:val="clear" w:color="auto" w:fill="FFFFFF"/>
              </w:rPr>
            </w:pPr>
            <w:r w:rsidRPr="00792E1F">
              <w:rPr>
                <w:rFonts w:ascii="仿宋" w:eastAsia="仿宋" w:hAnsi="仿宋" w:hint="eastAsia"/>
                <w:color w:val="000000"/>
                <w:sz w:val="21"/>
                <w:szCs w:val="21"/>
                <w:shd w:val="clear" w:color="auto" w:fill="FFFFFF"/>
              </w:rPr>
              <w:t>撰写（</w:t>
            </w:r>
            <w:proofErr w:type="gramStart"/>
            <w:r w:rsidRPr="00792E1F">
              <w:rPr>
                <w:rFonts w:ascii="仿宋" w:eastAsia="仿宋" w:hAnsi="仿宋" w:hint="eastAsia"/>
                <w:color w:val="000000"/>
                <w:sz w:val="21"/>
                <w:szCs w:val="21"/>
                <w:shd w:val="clear" w:color="auto" w:fill="FFFFFF"/>
              </w:rPr>
              <w:t>限前3名</w:t>
            </w:r>
            <w:proofErr w:type="gramEnd"/>
            <w:r w:rsidRPr="00792E1F">
              <w:rPr>
                <w:rFonts w:ascii="仿宋" w:eastAsia="仿宋" w:hAnsi="仿宋" w:hint="eastAsia"/>
                <w:color w:val="000000"/>
                <w:sz w:val="21"/>
                <w:szCs w:val="21"/>
                <w:shd w:val="clear" w:color="auto" w:fill="FFFFFF"/>
              </w:rPr>
              <w:t>）的决策咨询研究报告被市级以上党委政府采纳并推广应用，有经济效益</w:t>
            </w:r>
          </w:p>
        </w:tc>
      </w:tr>
      <w:tr w:rsidR="008146B1" w:rsidRPr="00792E1F" w:rsidTr="000C0FB1">
        <w:trPr>
          <w:cantSplit/>
          <w:trHeight w:val="388"/>
          <w:jc w:val="center"/>
        </w:trPr>
        <w:tc>
          <w:tcPr>
            <w:tcW w:w="948" w:type="dxa"/>
            <w:vMerge/>
            <w:vAlign w:val="center"/>
          </w:tcPr>
          <w:p w:rsidR="008146B1" w:rsidRPr="00792E1F" w:rsidRDefault="008146B1" w:rsidP="00CD7974">
            <w:pPr>
              <w:widowControl/>
              <w:snapToGrid w:val="0"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1" w:type="dxa"/>
            <w:vAlign w:val="center"/>
          </w:tcPr>
          <w:p w:rsidR="008146B1" w:rsidRPr="00792E1F" w:rsidRDefault="000F125E" w:rsidP="00CD7974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7722" w:type="dxa"/>
            <w:vAlign w:val="center"/>
          </w:tcPr>
          <w:p w:rsidR="008146B1" w:rsidRPr="00792E1F" w:rsidRDefault="008146B1" w:rsidP="000860C3">
            <w:pPr>
              <w:widowControl/>
              <w:spacing w:line="260" w:lineRule="exact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792E1F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主持完成厅级科研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（教研）</w:t>
            </w:r>
            <w:r w:rsidRPr="00792E1F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项目1项以上</w:t>
            </w:r>
          </w:p>
        </w:tc>
      </w:tr>
      <w:tr w:rsidR="008146B1" w:rsidRPr="00792E1F" w:rsidTr="00CD7974">
        <w:trPr>
          <w:cantSplit/>
          <w:trHeight w:val="598"/>
          <w:jc w:val="center"/>
        </w:trPr>
        <w:tc>
          <w:tcPr>
            <w:tcW w:w="948" w:type="dxa"/>
            <w:vMerge w:val="restart"/>
            <w:vAlign w:val="center"/>
          </w:tcPr>
          <w:p w:rsidR="008146B1" w:rsidRPr="00792E1F" w:rsidRDefault="008146B1" w:rsidP="00CD7974">
            <w:pPr>
              <w:widowControl/>
              <w:snapToGrid w:val="0"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792E1F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5.教学质量工程类</w:t>
            </w:r>
          </w:p>
        </w:tc>
        <w:tc>
          <w:tcPr>
            <w:tcW w:w="1101" w:type="dxa"/>
            <w:vAlign w:val="center"/>
          </w:tcPr>
          <w:p w:rsidR="008146B1" w:rsidRPr="00792E1F" w:rsidRDefault="008146B1" w:rsidP="00CD7974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792E1F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7722" w:type="dxa"/>
            <w:vAlign w:val="center"/>
          </w:tcPr>
          <w:p w:rsidR="008146B1" w:rsidRPr="00792E1F" w:rsidRDefault="008146B1" w:rsidP="000860C3">
            <w:pPr>
              <w:widowControl/>
              <w:spacing w:line="260" w:lineRule="exact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792E1F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省级精品课程、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重点学科、</w:t>
            </w:r>
            <w:r w:rsidRPr="00792E1F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特色专业、教学团队、创新团队、实验教学示范中心的主要参与者（</w:t>
            </w:r>
            <w:proofErr w:type="gramStart"/>
            <w:r w:rsidRPr="00792E1F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限前3名</w:t>
            </w:r>
            <w:proofErr w:type="gramEnd"/>
            <w:r w:rsidRPr="00792E1F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）</w:t>
            </w:r>
          </w:p>
        </w:tc>
      </w:tr>
      <w:tr w:rsidR="008146B1" w:rsidRPr="00792E1F" w:rsidTr="00CD7974">
        <w:trPr>
          <w:cantSplit/>
          <w:trHeight w:val="477"/>
          <w:jc w:val="center"/>
        </w:trPr>
        <w:tc>
          <w:tcPr>
            <w:tcW w:w="948" w:type="dxa"/>
            <w:vMerge/>
            <w:vAlign w:val="center"/>
          </w:tcPr>
          <w:p w:rsidR="008146B1" w:rsidRPr="00792E1F" w:rsidRDefault="008146B1" w:rsidP="00CD7974">
            <w:pPr>
              <w:widowControl/>
              <w:snapToGrid w:val="0"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1" w:type="dxa"/>
            <w:vAlign w:val="center"/>
          </w:tcPr>
          <w:p w:rsidR="008146B1" w:rsidRPr="00792E1F" w:rsidRDefault="008146B1" w:rsidP="00CD7974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792E1F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7722" w:type="dxa"/>
            <w:vAlign w:val="center"/>
          </w:tcPr>
          <w:p w:rsidR="008146B1" w:rsidRPr="00792E1F" w:rsidRDefault="008146B1" w:rsidP="00CD7974">
            <w:pPr>
              <w:widowControl/>
              <w:spacing w:line="360" w:lineRule="auto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792E1F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省级重点研究基地、省级重点实验室、省级工程技术中心的主要建设者（</w:t>
            </w:r>
            <w:proofErr w:type="gramStart"/>
            <w:r w:rsidRPr="00792E1F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限前3名</w:t>
            </w:r>
            <w:proofErr w:type="gramEnd"/>
            <w:r w:rsidRPr="00792E1F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）</w:t>
            </w:r>
          </w:p>
        </w:tc>
      </w:tr>
      <w:tr w:rsidR="008146B1" w:rsidRPr="00792E1F" w:rsidTr="00CD7974">
        <w:trPr>
          <w:cantSplit/>
          <w:trHeight w:val="477"/>
          <w:jc w:val="center"/>
        </w:trPr>
        <w:tc>
          <w:tcPr>
            <w:tcW w:w="948" w:type="dxa"/>
            <w:vMerge/>
            <w:vAlign w:val="center"/>
          </w:tcPr>
          <w:p w:rsidR="008146B1" w:rsidRPr="00792E1F" w:rsidRDefault="008146B1" w:rsidP="00CD7974">
            <w:pPr>
              <w:widowControl/>
              <w:snapToGrid w:val="0"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1" w:type="dxa"/>
            <w:vAlign w:val="center"/>
          </w:tcPr>
          <w:p w:rsidR="008146B1" w:rsidRPr="00792E1F" w:rsidRDefault="008146B1" w:rsidP="00CD7974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792E1F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7722" w:type="dxa"/>
            <w:vAlign w:val="center"/>
          </w:tcPr>
          <w:p w:rsidR="008146B1" w:rsidRPr="00792E1F" w:rsidRDefault="008146B1" w:rsidP="00CD7974">
            <w:pPr>
              <w:widowControl/>
              <w:spacing w:line="360" w:lineRule="auto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792E1F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校级精品课程、特色专业、教学团队、创新团队的主持人</w:t>
            </w:r>
          </w:p>
        </w:tc>
      </w:tr>
    </w:tbl>
    <w:p w:rsidR="000F125E" w:rsidRDefault="000F125E" w:rsidP="00B17F06">
      <w:pPr>
        <w:spacing w:line="535" w:lineRule="exact"/>
        <w:ind w:firstLineChars="200" w:firstLine="640"/>
        <w:rPr>
          <w:rFonts w:ascii="黑体" w:eastAsia="黑体" w:hAnsi="黑体"/>
          <w:sz w:val="32"/>
          <w:szCs w:val="32"/>
        </w:rPr>
      </w:pPr>
    </w:p>
    <w:p w:rsidR="00792E1F" w:rsidRPr="00B17F06" w:rsidRDefault="00792E1F" w:rsidP="00B17F06">
      <w:pPr>
        <w:spacing w:line="535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B17F06">
        <w:rPr>
          <w:rFonts w:ascii="黑体" w:eastAsia="黑体" w:hAnsi="黑体" w:hint="eastAsia"/>
          <w:sz w:val="32"/>
          <w:szCs w:val="32"/>
        </w:rPr>
        <w:lastRenderedPageBreak/>
        <w:t>五、七级</w:t>
      </w:r>
      <w:r w:rsidR="004F3072" w:rsidRPr="00B17F06">
        <w:rPr>
          <w:rFonts w:ascii="黑体" w:eastAsia="黑体" w:hAnsi="黑体" w:hint="eastAsia"/>
          <w:sz w:val="32"/>
          <w:szCs w:val="32"/>
        </w:rPr>
        <w:t>专技</w:t>
      </w:r>
      <w:r w:rsidRPr="00B17F06">
        <w:rPr>
          <w:rFonts w:ascii="黑体" w:eastAsia="黑体" w:hAnsi="黑体" w:hint="eastAsia"/>
          <w:sz w:val="32"/>
          <w:szCs w:val="32"/>
        </w:rPr>
        <w:t>岗位</w:t>
      </w:r>
    </w:p>
    <w:p w:rsidR="004F3072" w:rsidRPr="001A4DAC" w:rsidRDefault="004F3072" w:rsidP="001A4DAC">
      <w:pPr>
        <w:adjustRightInd w:val="0"/>
        <w:snapToGrid w:val="0"/>
        <w:spacing w:line="535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1A4DAC">
        <w:rPr>
          <w:rFonts w:ascii="仿宋_GB2312" w:eastAsia="仿宋_GB2312" w:hAnsi="仿宋" w:hint="eastAsia"/>
          <w:sz w:val="32"/>
          <w:szCs w:val="32"/>
        </w:rPr>
        <w:t>已取得副</w:t>
      </w:r>
      <w:r w:rsidRPr="001A4DAC">
        <w:rPr>
          <w:rFonts w:ascii="仿宋_GB2312" w:eastAsia="仿宋_GB2312" w:hAnsi="仿宋" w:hint="eastAsia"/>
          <w:color w:val="000000" w:themeColor="text1"/>
          <w:sz w:val="32"/>
          <w:szCs w:val="32"/>
        </w:rPr>
        <w:t>高级职称</w:t>
      </w:r>
      <w:r w:rsidRPr="001A4DAC">
        <w:rPr>
          <w:rFonts w:ascii="仿宋_GB2312" w:eastAsia="仿宋_GB2312" w:hAnsi="仿宋" w:hint="eastAsia"/>
          <w:sz w:val="32"/>
          <w:szCs w:val="32"/>
        </w:rPr>
        <w:t>的</w:t>
      </w:r>
      <w:r w:rsidR="00A82BBB" w:rsidRPr="001A4DAC">
        <w:rPr>
          <w:rFonts w:ascii="仿宋_GB2312" w:eastAsia="仿宋_GB2312" w:hAnsi="仿宋" w:hint="eastAsia"/>
          <w:sz w:val="32"/>
          <w:szCs w:val="32"/>
        </w:rPr>
        <w:t>八、九、十级</w:t>
      </w:r>
      <w:proofErr w:type="gramStart"/>
      <w:r w:rsidR="00A82BBB" w:rsidRPr="001A4DAC">
        <w:rPr>
          <w:rFonts w:ascii="仿宋_GB2312" w:eastAsia="仿宋_GB2312" w:hAnsi="仿宋" w:hint="eastAsia"/>
          <w:sz w:val="32"/>
          <w:szCs w:val="32"/>
        </w:rPr>
        <w:t>专技岗在聘</w:t>
      </w:r>
      <w:proofErr w:type="gramEnd"/>
      <w:r w:rsidRPr="001A4DAC">
        <w:rPr>
          <w:rFonts w:ascii="仿宋_GB2312" w:eastAsia="仿宋_GB2312" w:hAnsi="仿宋" w:hint="eastAsia"/>
          <w:sz w:val="32"/>
          <w:szCs w:val="32"/>
        </w:rPr>
        <w:t>人员根据空岗情况按以下要求进行晋升。</w:t>
      </w:r>
    </w:p>
    <w:p w:rsidR="004F3072" w:rsidRPr="001A4DAC" w:rsidRDefault="004F3072" w:rsidP="001A4DAC">
      <w:pPr>
        <w:adjustRightInd w:val="0"/>
        <w:snapToGrid w:val="0"/>
        <w:spacing w:line="535" w:lineRule="exact"/>
        <w:ind w:firstLineChars="200" w:firstLine="700"/>
        <w:jc w:val="left"/>
        <w:rPr>
          <w:rFonts w:ascii="仿宋_GB2312" w:eastAsia="仿宋_GB2312" w:hAnsi="仿宋"/>
          <w:color w:val="000000"/>
          <w:spacing w:val="15"/>
          <w:sz w:val="32"/>
          <w:szCs w:val="32"/>
        </w:rPr>
      </w:pPr>
      <w:r w:rsidRPr="001A4DAC">
        <w:rPr>
          <w:rFonts w:ascii="仿宋_GB2312" w:eastAsia="仿宋_GB2312" w:hAnsi="仿宋" w:hint="eastAsia"/>
          <w:color w:val="000000"/>
          <w:spacing w:val="15"/>
          <w:sz w:val="32"/>
          <w:szCs w:val="32"/>
        </w:rPr>
        <w:t>（一）</w:t>
      </w:r>
      <w:r w:rsidR="00A82BBB" w:rsidRPr="001A4DAC">
        <w:rPr>
          <w:rFonts w:ascii="仿宋_GB2312" w:eastAsia="仿宋_GB2312" w:hAnsi="仿宋" w:hint="eastAsia"/>
          <w:sz w:val="32"/>
          <w:szCs w:val="32"/>
        </w:rPr>
        <w:t>八、九、十级</w:t>
      </w:r>
      <w:proofErr w:type="gramStart"/>
      <w:r w:rsidR="00A82BBB" w:rsidRPr="001A4DAC">
        <w:rPr>
          <w:rFonts w:ascii="仿宋_GB2312" w:eastAsia="仿宋_GB2312" w:hAnsi="仿宋" w:hint="eastAsia"/>
          <w:sz w:val="32"/>
          <w:szCs w:val="32"/>
        </w:rPr>
        <w:t>专技岗在聘</w:t>
      </w:r>
      <w:proofErr w:type="gramEnd"/>
      <w:r w:rsidR="00A82BBB" w:rsidRPr="001A4DAC">
        <w:rPr>
          <w:rFonts w:ascii="仿宋_GB2312" w:eastAsia="仿宋_GB2312" w:hAnsi="仿宋" w:hint="eastAsia"/>
          <w:sz w:val="32"/>
          <w:szCs w:val="32"/>
        </w:rPr>
        <w:t>人员</w:t>
      </w:r>
      <w:r w:rsidRPr="001A4DAC">
        <w:rPr>
          <w:rFonts w:ascii="仿宋_GB2312" w:eastAsia="仿宋_GB2312" w:hAnsi="仿宋" w:hint="eastAsia"/>
          <w:color w:val="000000"/>
          <w:spacing w:val="15"/>
          <w:sz w:val="32"/>
          <w:szCs w:val="32"/>
        </w:rPr>
        <w:t>晋升副高级专</w:t>
      </w:r>
      <w:proofErr w:type="gramStart"/>
      <w:r w:rsidRPr="001A4DAC">
        <w:rPr>
          <w:rFonts w:ascii="仿宋_GB2312" w:eastAsia="仿宋_GB2312" w:hAnsi="仿宋" w:hint="eastAsia"/>
          <w:color w:val="000000"/>
          <w:spacing w:val="15"/>
          <w:sz w:val="32"/>
          <w:szCs w:val="32"/>
        </w:rPr>
        <w:t>技岗位</w:t>
      </w:r>
      <w:proofErr w:type="gramEnd"/>
      <w:r w:rsidRPr="001A4DAC">
        <w:rPr>
          <w:rFonts w:ascii="仿宋_GB2312" w:eastAsia="仿宋_GB2312" w:hAnsi="仿宋" w:hint="eastAsia"/>
          <w:color w:val="000000"/>
          <w:spacing w:val="15"/>
          <w:sz w:val="32"/>
          <w:szCs w:val="32"/>
        </w:rPr>
        <w:t>的，只能晋升到副高级专</w:t>
      </w:r>
      <w:proofErr w:type="gramStart"/>
      <w:r w:rsidRPr="001A4DAC">
        <w:rPr>
          <w:rFonts w:ascii="仿宋_GB2312" w:eastAsia="仿宋_GB2312" w:hAnsi="仿宋" w:hint="eastAsia"/>
          <w:color w:val="000000"/>
          <w:spacing w:val="15"/>
          <w:sz w:val="32"/>
          <w:szCs w:val="32"/>
        </w:rPr>
        <w:t>技岗位</w:t>
      </w:r>
      <w:proofErr w:type="gramEnd"/>
      <w:r w:rsidRPr="001A4DAC">
        <w:rPr>
          <w:rFonts w:ascii="仿宋_GB2312" w:eastAsia="仿宋_GB2312" w:hAnsi="仿宋" w:hint="eastAsia"/>
          <w:color w:val="000000"/>
          <w:spacing w:val="15"/>
          <w:sz w:val="32"/>
          <w:szCs w:val="32"/>
        </w:rPr>
        <w:t>中的最低级别（七级专技岗）。</w:t>
      </w:r>
    </w:p>
    <w:p w:rsidR="004F3072" w:rsidRPr="001A4DAC" w:rsidRDefault="004F3072" w:rsidP="001A4DAC">
      <w:pPr>
        <w:adjustRightInd w:val="0"/>
        <w:snapToGrid w:val="0"/>
        <w:spacing w:line="535" w:lineRule="exact"/>
        <w:ind w:firstLineChars="200" w:firstLine="700"/>
        <w:jc w:val="left"/>
        <w:rPr>
          <w:rFonts w:ascii="仿宋_GB2312" w:eastAsia="仿宋_GB2312" w:hAnsi="仿宋"/>
          <w:color w:val="000000"/>
          <w:spacing w:val="15"/>
          <w:sz w:val="32"/>
          <w:szCs w:val="32"/>
        </w:rPr>
      </w:pPr>
      <w:r w:rsidRPr="001A4DAC">
        <w:rPr>
          <w:rFonts w:ascii="仿宋_GB2312" w:eastAsia="仿宋_GB2312" w:hAnsi="仿宋" w:hint="eastAsia"/>
          <w:color w:val="000000"/>
          <w:spacing w:val="15"/>
          <w:sz w:val="32"/>
          <w:szCs w:val="32"/>
        </w:rPr>
        <w:t>（二）晋升</w:t>
      </w:r>
      <w:r w:rsidR="00A82BBB" w:rsidRPr="001A4DAC">
        <w:rPr>
          <w:rFonts w:ascii="仿宋_GB2312" w:eastAsia="仿宋_GB2312" w:hAnsi="仿宋" w:hint="eastAsia"/>
          <w:color w:val="000000"/>
          <w:spacing w:val="15"/>
          <w:sz w:val="32"/>
          <w:szCs w:val="32"/>
        </w:rPr>
        <w:t>七</w:t>
      </w:r>
      <w:r w:rsidRPr="001A4DAC">
        <w:rPr>
          <w:rFonts w:ascii="仿宋_GB2312" w:eastAsia="仿宋_GB2312" w:hAnsi="仿宋" w:hint="eastAsia"/>
          <w:color w:val="000000"/>
          <w:spacing w:val="15"/>
          <w:sz w:val="32"/>
          <w:szCs w:val="32"/>
        </w:rPr>
        <w:t>级</w:t>
      </w:r>
      <w:proofErr w:type="gramStart"/>
      <w:r w:rsidRPr="001A4DAC">
        <w:rPr>
          <w:rFonts w:ascii="仿宋_GB2312" w:eastAsia="仿宋_GB2312" w:hAnsi="仿宋" w:hint="eastAsia"/>
          <w:color w:val="000000"/>
          <w:spacing w:val="15"/>
          <w:sz w:val="32"/>
          <w:szCs w:val="32"/>
        </w:rPr>
        <w:t>专技岗</w:t>
      </w:r>
      <w:r w:rsidR="00C07A93" w:rsidRPr="001A4DAC">
        <w:rPr>
          <w:rFonts w:ascii="仿宋_GB2312" w:eastAsia="仿宋_GB2312" w:hAnsi="仿宋" w:hint="eastAsia"/>
          <w:color w:val="000000"/>
          <w:spacing w:val="15"/>
          <w:sz w:val="32"/>
          <w:szCs w:val="32"/>
        </w:rPr>
        <w:t>者</w:t>
      </w:r>
      <w:proofErr w:type="gramEnd"/>
      <w:r w:rsidRPr="001A4DAC">
        <w:rPr>
          <w:rFonts w:ascii="仿宋_GB2312" w:eastAsia="仿宋_GB2312" w:hAnsi="仿宋" w:hint="eastAsia"/>
          <w:color w:val="000000"/>
          <w:spacing w:val="15"/>
          <w:sz w:val="32"/>
          <w:szCs w:val="32"/>
        </w:rPr>
        <w:t>，按取得</w:t>
      </w:r>
      <w:r w:rsidR="00A82BBB" w:rsidRPr="001A4DAC">
        <w:rPr>
          <w:rFonts w:ascii="仿宋_GB2312" w:eastAsia="仿宋_GB2312" w:hAnsi="仿宋" w:hint="eastAsia"/>
          <w:color w:val="000000"/>
          <w:spacing w:val="15"/>
          <w:sz w:val="32"/>
          <w:szCs w:val="32"/>
        </w:rPr>
        <w:t>副</w:t>
      </w:r>
      <w:r w:rsidRPr="001A4DAC">
        <w:rPr>
          <w:rFonts w:ascii="仿宋_GB2312" w:eastAsia="仿宋_GB2312" w:hAnsi="仿宋" w:hint="eastAsia"/>
          <w:color w:val="000000"/>
          <w:spacing w:val="15"/>
          <w:sz w:val="32"/>
          <w:szCs w:val="32"/>
        </w:rPr>
        <w:t>高级职称的时间先后顺序组织进行。</w:t>
      </w:r>
      <w:r w:rsidR="00B87564" w:rsidRPr="001A4DAC">
        <w:rPr>
          <w:rFonts w:ascii="仿宋_GB2312" w:eastAsia="仿宋_GB2312" w:hAnsi="仿宋" w:hint="eastAsia"/>
          <w:color w:val="000000"/>
          <w:spacing w:val="15"/>
          <w:sz w:val="32"/>
          <w:szCs w:val="32"/>
        </w:rPr>
        <w:t>如果空岗不足，竞聘上岗。</w:t>
      </w:r>
    </w:p>
    <w:p w:rsidR="00B87564" w:rsidRPr="001A4DAC" w:rsidRDefault="00B87564" w:rsidP="001A4DAC">
      <w:pPr>
        <w:adjustRightInd w:val="0"/>
        <w:snapToGrid w:val="0"/>
        <w:spacing w:line="535" w:lineRule="exact"/>
        <w:ind w:firstLineChars="200" w:firstLine="700"/>
        <w:jc w:val="left"/>
        <w:rPr>
          <w:rFonts w:ascii="仿宋_GB2312" w:eastAsia="仿宋_GB2312" w:hAnsi="仿宋"/>
          <w:color w:val="000000"/>
          <w:spacing w:val="15"/>
          <w:sz w:val="32"/>
          <w:szCs w:val="32"/>
        </w:rPr>
      </w:pPr>
      <w:r w:rsidRPr="001A4DAC">
        <w:rPr>
          <w:rFonts w:ascii="仿宋_GB2312" w:eastAsia="仿宋_GB2312" w:hAnsi="仿宋" w:hint="eastAsia"/>
          <w:color w:val="000000"/>
          <w:spacing w:val="15"/>
          <w:sz w:val="32"/>
          <w:szCs w:val="32"/>
        </w:rPr>
        <w:t>（三）若空岗不足，</w:t>
      </w:r>
      <w:r w:rsidRPr="001A4DAC">
        <w:rPr>
          <w:rFonts w:ascii="仿宋_GB2312" w:eastAsia="仿宋_GB2312" w:hAnsi="仿宋" w:hint="eastAsia"/>
          <w:sz w:val="32"/>
          <w:szCs w:val="32"/>
        </w:rPr>
        <w:t>根据在聘人员的教学工作情况、科研成果及获奖情况进行考评后，择优聘用。</w:t>
      </w:r>
    </w:p>
    <w:p w:rsidR="00792E1F" w:rsidRPr="00B17F06" w:rsidRDefault="007A541B" w:rsidP="00B17F06">
      <w:pPr>
        <w:spacing w:line="535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六、八</w:t>
      </w:r>
      <w:r w:rsidR="00792E1F" w:rsidRPr="00B17F06">
        <w:rPr>
          <w:rFonts w:ascii="黑体" w:eastAsia="黑体" w:hAnsi="黑体" w:hint="eastAsia"/>
          <w:sz w:val="32"/>
          <w:szCs w:val="32"/>
        </w:rPr>
        <w:t>九级</w:t>
      </w:r>
      <w:r w:rsidR="00A82BBB" w:rsidRPr="00B17F06">
        <w:rPr>
          <w:rFonts w:ascii="黑体" w:eastAsia="黑体" w:hAnsi="黑体" w:hint="eastAsia"/>
          <w:sz w:val="32"/>
          <w:szCs w:val="32"/>
        </w:rPr>
        <w:t>专技</w:t>
      </w:r>
      <w:r w:rsidR="00792E1F" w:rsidRPr="00B17F06">
        <w:rPr>
          <w:rFonts w:ascii="黑体" w:eastAsia="黑体" w:hAnsi="黑体" w:hint="eastAsia"/>
          <w:sz w:val="32"/>
          <w:szCs w:val="32"/>
        </w:rPr>
        <w:t>岗位</w:t>
      </w:r>
    </w:p>
    <w:p w:rsidR="00792E1F" w:rsidRPr="001A4DAC" w:rsidRDefault="00792E1F" w:rsidP="001A4DAC">
      <w:pPr>
        <w:snapToGrid w:val="0"/>
        <w:spacing w:line="535" w:lineRule="exact"/>
        <w:ind w:firstLineChars="200" w:firstLine="640"/>
        <w:outlineLvl w:val="0"/>
        <w:rPr>
          <w:rFonts w:ascii="仿宋_GB2312" w:eastAsia="仿宋_GB2312" w:hAnsi="仿宋"/>
          <w:sz w:val="32"/>
          <w:szCs w:val="32"/>
        </w:rPr>
      </w:pPr>
      <w:r w:rsidRPr="001A4DAC">
        <w:rPr>
          <w:rFonts w:ascii="仿宋_GB2312" w:eastAsia="仿宋_GB2312" w:hAnsi="仿宋" w:hint="eastAsia"/>
          <w:sz w:val="32"/>
          <w:szCs w:val="32"/>
        </w:rPr>
        <w:t>（一）</w:t>
      </w:r>
      <w:r w:rsidR="00A82BBB" w:rsidRPr="001A4DAC">
        <w:rPr>
          <w:rFonts w:ascii="仿宋_GB2312" w:eastAsia="仿宋_GB2312" w:hAnsi="仿宋" w:hint="eastAsia"/>
          <w:sz w:val="32"/>
          <w:szCs w:val="32"/>
        </w:rPr>
        <w:t>九级</w:t>
      </w:r>
      <w:proofErr w:type="gramStart"/>
      <w:r w:rsidR="00A82BBB" w:rsidRPr="001A4DAC">
        <w:rPr>
          <w:rFonts w:ascii="仿宋_GB2312" w:eastAsia="仿宋_GB2312" w:hAnsi="仿宋" w:hint="eastAsia"/>
          <w:sz w:val="32"/>
          <w:szCs w:val="32"/>
        </w:rPr>
        <w:t>专技岗在聘</w:t>
      </w:r>
      <w:proofErr w:type="gramEnd"/>
      <w:r w:rsidR="00A82BBB" w:rsidRPr="001A4DAC">
        <w:rPr>
          <w:rFonts w:ascii="仿宋_GB2312" w:eastAsia="仿宋_GB2312" w:hAnsi="仿宋" w:hint="eastAsia"/>
          <w:sz w:val="32"/>
          <w:szCs w:val="32"/>
        </w:rPr>
        <w:t>人员晋升八级</w:t>
      </w:r>
      <w:proofErr w:type="gramStart"/>
      <w:r w:rsidR="00A82BBB" w:rsidRPr="001A4DAC">
        <w:rPr>
          <w:rFonts w:ascii="仿宋_GB2312" w:eastAsia="仿宋_GB2312" w:hAnsi="仿宋" w:hint="eastAsia"/>
          <w:sz w:val="32"/>
          <w:szCs w:val="32"/>
        </w:rPr>
        <w:t>专技岗的</w:t>
      </w:r>
      <w:proofErr w:type="gramEnd"/>
      <w:r w:rsidR="00A82BBB" w:rsidRPr="001A4DAC">
        <w:rPr>
          <w:rFonts w:ascii="仿宋_GB2312" w:eastAsia="仿宋_GB2312" w:hAnsi="仿宋" w:hint="eastAsia"/>
          <w:sz w:val="32"/>
          <w:szCs w:val="32"/>
        </w:rPr>
        <w:t>，根据取得中级职称的时间先后顺序组织进行。</w:t>
      </w:r>
      <w:r w:rsidR="00C0718F" w:rsidRPr="001A4DAC">
        <w:rPr>
          <w:rFonts w:ascii="仿宋_GB2312" w:eastAsia="仿宋_GB2312" w:hAnsi="仿宋" w:hint="eastAsia"/>
          <w:sz w:val="32"/>
          <w:szCs w:val="32"/>
        </w:rPr>
        <w:t>若八级专</w:t>
      </w:r>
      <w:proofErr w:type="gramStart"/>
      <w:r w:rsidR="00C0718F" w:rsidRPr="001A4DAC">
        <w:rPr>
          <w:rFonts w:ascii="仿宋_GB2312" w:eastAsia="仿宋_GB2312" w:hAnsi="仿宋" w:hint="eastAsia"/>
          <w:sz w:val="32"/>
          <w:szCs w:val="32"/>
        </w:rPr>
        <w:t>技岗空</w:t>
      </w:r>
      <w:proofErr w:type="gramEnd"/>
      <w:r w:rsidR="00C0718F" w:rsidRPr="001A4DAC">
        <w:rPr>
          <w:rFonts w:ascii="仿宋_GB2312" w:eastAsia="仿宋_GB2312" w:hAnsi="仿宋" w:hint="eastAsia"/>
          <w:sz w:val="32"/>
          <w:szCs w:val="32"/>
        </w:rPr>
        <w:t>岗数量不足，</w:t>
      </w:r>
      <w:r w:rsidRPr="001A4DAC">
        <w:rPr>
          <w:rFonts w:ascii="仿宋_GB2312" w:eastAsia="仿宋_GB2312" w:hAnsi="仿宋" w:hint="eastAsia"/>
          <w:sz w:val="32"/>
          <w:szCs w:val="32"/>
        </w:rPr>
        <w:t>根据在聘人员的教学工作情况、科研成果及获奖情况进行考评后，择优聘用。</w:t>
      </w:r>
    </w:p>
    <w:p w:rsidR="00A82BBB" w:rsidRPr="001A4DAC" w:rsidRDefault="00792E1F" w:rsidP="001A4DAC">
      <w:pPr>
        <w:snapToGrid w:val="0"/>
        <w:spacing w:line="535" w:lineRule="exact"/>
        <w:ind w:firstLineChars="200" w:firstLine="640"/>
        <w:outlineLvl w:val="0"/>
        <w:rPr>
          <w:rFonts w:ascii="仿宋_GB2312" w:eastAsia="仿宋_GB2312" w:hAnsi="仿宋"/>
          <w:sz w:val="32"/>
          <w:szCs w:val="32"/>
        </w:rPr>
      </w:pPr>
      <w:r w:rsidRPr="001A4DAC">
        <w:rPr>
          <w:rFonts w:ascii="仿宋_GB2312" w:eastAsia="仿宋_GB2312" w:hAnsi="仿宋" w:hint="eastAsia"/>
          <w:sz w:val="32"/>
          <w:szCs w:val="32"/>
        </w:rPr>
        <w:t>（二）</w:t>
      </w:r>
      <w:r w:rsidR="00A82BBB" w:rsidRPr="001A4DAC">
        <w:rPr>
          <w:rFonts w:ascii="仿宋_GB2312" w:eastAsia="仿宋_GB2312" w:hAnsi="仿宋" w:hint="eastAsia"/>
          <w:sz w:val="32"/>
          <w:szCs w:val="32"/>
        </w:rPr>
        <w:t>十级</w:t>
      </w:r>
      <w:proofErr w:type="gramStart"/>
      <w:r w:rsidR="00A82BBB" w:rsidRPr="001A4DAC">
        <w:rPr>
          <w:rFonts w:ascii="仿宋_GB2312" w:eastAsia="仿宋_GB2312" w:hAnsi="仿宋" w:hint="eastAsia"/>
          <w:sz w:val="32"/>
          <w:szCs w:val="32"/>
        </w:rPr>
        <w:t>专技岗在聘</w:t>
      </w:r>
      <w:proofErr w:type="gramEnd"/>
      <w:r w:rsidR="00A82BBB" w:rsidRPr="001A4DAC">
        <w:rPr>
          <w:rFonts w:ascii="仿宋_GB2312" w:eastAsia="仿宋_GB2312" w:hAnsi="仿宋" w:hint="eastAsia"/>
          <w:sz w:val="32"/>
          <w:szCs w:val="32"/>
        </w:rPr>
        <w:t>人员晋升九级</w:t>
      </w:r>
      <w:proofErr w:type="gramStart"/>
      <w:r w:rsidR="00A82BBB" w:rsidRPr="001A4DAC">
        <w:rPr>
          <w:rFonts w:ascii="仿宋_GB2312" w:eastAsia="仿宋_GB2312" w:hAnsi="仿宋" w:hint="eastAsia"/>
          <w:sz w:val="32"/>
          <w:szCs w:val="32"/>
        </w:rPr>
        <w:t>专技岗的</w:t>
      </w:r>
      <w:proofErr w:type="gramEnd"/>
      <w:r w:rsidR="00A82BBB" w:rsidRPr="001A4DAC">
        <w:rPr>
          <w:rFonts w:ascii="仿宋_GB2312" w:eastAsia="仿宋_GB2312" w:hAnsi="仿宋" w:hint="eastAsia"/>
          <w:sz w:val="32"/>
          <w:szCs w:val="32"/>
        </w:rPr>
        <w:t>，根据取得中级职称的时间先后顺序组织进行。</w:t>
      </w:r>
      <w:r w:rsidR="00C0718F" w:rsidRPr="001A4DAC">
        <w:rPr>
          <w:rFonts w:ascii="仿宋_GB2312" w:eastAsia="仿宋_GB2312" w:hAnsi="仿宋" w:hint="eastAsia"/>
          <w:sz w:val="32"/>
          <w:szCs w:val="32"/>
        </w:rPr>
        <w:t>若九级专</w:t>
      </w:r>
      <w:proofErr w:type="gramStart"/>
      <w:r w:rsidR="00C0718F" w:rsidRPr="001A4DAC">
        <w:rPr>
          <w:rFonts w:ascii="仿宋_GB2312" w:eastAsia="仿宋_GB2312" w:hAnsi="仿宋" w:hint="eastAsia"/>
          <w:sz w:val="32"/>
          <w:szCs w:val="32"/>
        </w:rPr>
        <w:t>技岗空</w:t>
      </w:r>
      <w:proofErr w:type="gramEnd"/>
      <w:r w:rsidR="00C0718F" w:rsidRPr="001A4DAC">
        <w:rPr>
          <w:rFonts w:ascii="仿宋_GB2312" w:eastAsia="仿宋_GB2312" w:hAnsi="仿宋" w:hint="eastAsia"/>
          <w:sz w:val="32"/>
          <w:szCs w:val="32"/>
        </w:rPr>
        <w:t>岗数量不足，</w:t>
      </w:r>
      <w:r w:rsidR="00A82BBB" w:rsidRPr="001A4DAC">
        <w:rPr>
          <w:rFonts w:ascii="仿宋_GB2312" w:eastAsia="仿宋_GB2312" w:hAnsi="仿宋" w:hint="eastAsia"/>
          <w:sz w:val="32"/>
          <w:szCs w:val="32"/>
        </w:rPr>
        <w:t>根据在聘人员的教学工作情况、科研成果及获奖情况进行考评后，择优聘用。</w:t>
      </w:r>
    </w:p>
    <w:p w:rsidR="00792E1F" w:rsidRPr="00B17F06" w:rsidRDefault="00792E1F" w:rsidP="00B17F06">
      <w:pPr>
        <w:spacing w:line="535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B17F06">
        <w:rPr>
          <w:rFonts w:ascii="黑体" w:eastAsia="黑体" w:hAnsi="黑体" w:hint="eastAsia"/>
          <w:sz w:val="32"/>
          <w:szCs w:val="32"/>
        </w:rPr>
        <w:t>七、十级</w:t>
      </w:r>
      <w:r w:rsidR="00A82BBB" w:rsidRPr="00B17F06">
        <w:rPr>
          <w:rFonts w:ascii="黑体" w:eastAsia="黑体" w:hAnsi="黑体" w:hint="eastAsia"/>
          <w:sz w:val="32"/>
          <w:szCs w:val="32"/>
        </w:rPr>
        <w:t>专技</w:t>
      </w:r>
      <w:r w:rsidRPr="00B17F06">
        <w:rPr>
          <w:rFonts w:ascii="黑体" w:eastAsia="黑体" w:hAnsi="黑体" w:hint="eastAsia"/>
          <w:sz w:val="32"/>
          <w:szCs w:val="32"/>
        </w:rPr>
        <w:t>岗位</w:t>
      </w:r>
    </w:p>
    <w:p w:rsidR="00792E1F" w:rsidRPr="001A4DAC" w:rsidRDefault="00A82BBB" w:rsidP="001A4DAC">
      <w:pPr>
        <w:adjustRightInd w:val="0"/>
        <w:snapToGrid w:val="0"/>
        <w:spacing w:line="535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1A4DAC">
        <w:rPr>
          <w:rFonts w:ascii="仿宋_GB2312" w:eastAsia="仿宋_GB2312" w:hAnsi="仿宋" w:hint="eastAsia"/>
          <w:sz w:val="32"/>
          <w:szCs w:val="32"/>
        </w:rPr>
        <w:t>已取得中级</w:t>
      </w:r>
      <w:r w:rsidRPr="001A4DAC">
        <w:rPr>
          <w:rFonts w:ascii="仿宋_GB2312" w:eastAsia="仿宋_GB2312" w:hAnsi="仿宋" w:hint="eastAsia"/>
          <w:color w:val="000000" w:themeColor="text1"/>
          <w:sz w:val="32"/>
          <w:szCs w:val="32"/>
        </w:rPr>
        <w:t>职称</w:t>
      </w:r>
      <w:r w:rsidRPr="001A4DAC">
        <w:rPr>
          <w:rFonts w:ascii="仿宋_GB2312" w:eastAsia="仿宋_GB2312" w:hAnsi="仿宋" w:hint="eastAsia"/>
          <w:sz w:val="32"/>
          <w:szCs w:val="32"/>
        </w:rPr>
        <w:t>的十一、十二级</w:t>
      </w:r>
      <w:proofErr w:type="gramStart"/>
      <w:r w:rsidRPr="001A4DAC">
        <w:rPr>
          <w:rFonts w:ascii="仿宋_GB2312" w:eastAsia="仿宋_GB2312" w:hAnsi="仿宋" w:hint="eastAsia"/>
          <w:sz w:val="32"/>
          <w:szCs w:val="32"/>
        </w:rPr>
        <w:t>专技岗在聘</w:t>
      </w:r>
      <w:proofErr w:type="gramEnd"/>
      <w:r w:rsidRPr="001A4DAC">
        <w:rPr>
          <w:rFonts w:ascii="仿宋_GB2312" w:eastAsia="仿宋_GB2312" w:hAnsi="仿宋" w:hint="eastAsia"/>
          <w:sz w:val="32"/>
          <w:szCs w:val="32"/>
        </w:rPr>
        <w:t>人员根据空岗情况按以下要求进行晋升。</w:t>
      </w:r>
    </w:p>
    <w:p w:rsidR="00A82BBB" w:rsidRPr="001A4DAC" w:rsidRDefault="00A82BBB" w:rsidP="001A4DAC">
      <w:pPr>
        <w:adjustRightInd w:val="0"/>
        <w:snapToGrid w:val="0"/>
        <w:spacing w:line="535" w:lineRule="exact"/>
        <w:ind w:firstLineChars="200" w:firstLine="700"/>
        <w:jc w:val="left"/>
        <w:rPr>
          <w:rFonts w:ascii="仿宋_GB2312" w:eastAsia="仿宋_GB2312" w:hAnsi="仿宋"/>
          <w:color w:val="000000"/>
          <w:spacing w:val="15"/>
          <w:sz w:val="32"/>
          <w:szCs w:val="32"/>
        </w:rPr>
      </w:pPr>
      <w:r w:rsidRPr="001A4DAC">
        <w:rPr>
          <w:rFonts w:ascii="仿宋_GB2312" w:eastAsia="仿宋_GB2312" w:hAnsi="仿宋" w:hint="eastAsia"/>
          <w:color w:val="000000"/>
          <w:spacing w:val="15"/>
          <w:sz w:val="32"/>
          <w:szCs w:val="32"/>
        </w:rPr>
        <w:t>（一）</w:t>
      </w:r>
      <w:r w:rsidRPr="001A4DAC">
        <w:rPr>
          <w:rFonts w:ascii="仿宋_GB2312" w:eastAsia="仿宋_GB2312" w:hAnsi="仿宋" w:hint="eastAsia"/>
          <w:sz w:val="32"/>
          <w:szCs w:val="32"/>
        </w:rPr>
        <w:t>十一、十二级</w:t>
      </w:r>
      <w:proofErr w:type="gramStart"/>
      <w:r w:rsidRPr="001A4DAC">
        <w:rPr>
          <w:rFonts w:ascii="仿宋_GB2312" w:eastAsia="仿宋_GB2312" w:hAnsi="仿宋" w:hint="eastAsia"/>
          <w:sz w:val="32"/>
          <w:szCs w:val="32"/>
        </w:rPr>
        <w:t>专技岗在聘</w:t>
      </w:r>
      <w:proofErr w:type="gramEnd"/>
      <w:r w:rsidRPr="001A4DAC">
        <w:rPr>
          <w:rFonts w:ascii="仿宋_GB2312" w:eastAsia="仿宋_GB2312" w:hAnsi="仿宋" w:hint="eastAsia"/>
          <w:sz w:val="32"/>
          <w:szCs w:val="32"/>
        </w:rPr>
        <w:t>人员</w:t>
      </w:r>
      <w:r w:rsidRPr="001A4DAC">
        <w:rPr>
          <w:rFonts w:ascii="仿宋_GB2312" w:eastAsia="仿宋_GB2312" w:hAnsi="仿宋" w:hint="eastAsia"/>
          <w:color w:val="000000"/>
          <w:spacing w:val="15"/>
          <w:sz w:val="32"/>
          <w:szCs w:val="32"/>
        </w:rPr>
        <w:t>晋升中级专</w:t>
      </w:r>
      <w:proofErr w:type="gramStart"/>
      <w:r w:rsidRPr="001A4DAC">
        <w:rPr>
          <w:rFonts w:ascii="仿宋_GB2312" w:eastAsia="仿宋_GB2312" w:hAnsi="仿宋" w:hint="eastAsia"/>
          <w:color w:val="000000"/>
          <w:spacing w:val="15"/>
          <w:sz w:val="32"/>
          <w:szCs w:val="32"/>
        </w:rPr>
        <w:t>技岗位</w:t>
      </w:r>
      <w:proofErr w:type="gramEnd"/>
      <w:r w:rsidRPr="001A4DAC">
        <w:rPr>
          <w:rFonts w:ascii="仿宋_GB2312" w:eastAsia="仿宋_GB2312" w:hAnsi="仿宋" w:hint="eastAsia"/>
          <w:color w:val="000000"/>
          <w:spacing w:val="15"/>
          <w:sz w:val="32"/>
          <w:szCs w:val="32"/>
        </w:rPr>
        <w:lastRenderedPageBreak/>
        <w:t>的，只能晋升到中级专</w:t>
      </w:r>
      <w:proofErr w:type="gramStart"/>
      <w:r w:rsidRPr="001A4DAC">
        <w:rPr>
          <w:rFonts w:ascii="仿宋_GB2312" w:eastAsia="仿宋_GB2312" w:hAnsi="仿宋" w:hint="eastAsia"/>
          <w:color w:val="000000"/>
          <w:spacing w:val="15"/>
          <w:sz w:val="32"/>
          <w:szCs w:val="32"/>
        </w:rPr>
        <w:t>技岗位</w:t>
      </w:r>
      <w:proofErr w:type="gramEnd"/>
      <w:r w:rsidRPr="001A4DAC">
        <w:rPr>
          <w:rFonts w:ascii="仿宋_GB2312" w:eastAsia="仿宋_GB2312" w:hAnsi="仿宋" w:hint="eastAsia"/>
          <w:color w:val="000000"/>
          <w:spacing w:val="15"/>
          <w:sz w:val="32"/>
          <w:szCs w:val="32"/>
        </w:rPr>
        <w:t>中的最低级别（十级专技岗）。</w:t>
      </w:r>
    </w:p>
    <w:p w:rsidR="00B87564" w:rsidRPr="001A4DAC" w:rsidRDefault="00A82BBB" w:rsidP="001A4DAC">
      <w:pPr>
        <w:adjustRightInd w:val="0"/>
        <w:snapToGrid w:val="0"/>
        <w:spacing w:line="535" w:lineRule="exact"/>
        <w:ind w:firstLineChars="200" w:firstLine="700"/>
        <w:jc w:val="left"/>
        <w:rPr>
          <w:rFonts w:ascii="仿宋_GB2312" w:eastAsia="仿宋_GB2312" w:hAnsi="仿宋"/>
          <w:color w:val="000000"/>
          <w:spacing w:val="15"/>
          <w:sz w:val="32"/>
          <w:szCs w:val="32"/>
        </w:rPr>
      </w:pPr>
      <w:r w:rsidRPr="001A4DAC">
        <w:rPr>
          <w:rFonts w:ascii="仿宋_GB2312" w:eastAsia="仿宋_GB2312" w:hAnsi="仿宋" w:hint="eastAsia"/>
          <w:color w:val="000000"/>
          <w:spacing w:val="15"/>
          <w:sz w:val="32"/>
          <w:szCs w:val="32"/>
        </w:rPr>
        <w:t>（二）晋升十级</w:t>
      </w:r>
      <w:proofErr w:type="gramStart"/>
      <w:r w:rsidRPr="001A4DAC">
        <w:rPr>
          <w:rFonts w:ascii="仿宋_GB2312" w:eastAsia="仿宋_GB2312" w:hAnsi="仿宋" w:hint="eastAsia"/>
          <w:color w:val="000000"/>
          <w:spacing w:val="15"/>
          <w:sz w:val="32"/>
          <w:szCs w:val="32"/>
        </w:rPr>
        <w:t>专技岗的</w:t>
      </w:r>
      <w:proofErr w:type="gramEnd"/>
      <w:r w:rsidRPr="001A4DAC">
        <w:rPr>
          <w:rFonts w:ascii="仿宋_GB2312" w:eastAsia="仿宋_GB2312" w:hAnsi="仿宋" w:hint="eastAsia"/>
          <w:color w:val="000000"/>
          <w:spacing w:val="15"/>
          <w:sz w:val="32"/>
          <w:szCs w:val="32"/>
        </w:rPr>
        <w:t>，按取得中级职称的时间先后顺序组织进行。</w:t>
      </w:r>
    </w:p>
    <w:p w:rsidR="00792E1F" w:rsidRPr="001A4DAC" w:rsidRDefault="00B87564" w:rsidP="001A4DAC">
      <w:pPr>
        <w:adjustRightInd w:val="0"/>
        <w:snapToGrid w:val="0"/>
        <w:spacing w:line="535" w:lineRule="exact"/>
        <w:ind w:firstLineChars="200" w:firstLine="700"/>
        <w:jc w:val="left"/>
        <w:rPr>
          <w:rFonts w:ascii="仿宋_GB2312" w:eastAsia="仿宋_GB2312" w:hAnsi="仿宋"/>
          <w:sz w:val="32"/>
          <w:szCs w:val="32"/>
        </w:rPr>
      </w:pPr>
      <w:r w:rsidRPr="001A4DAC">
        <w:rPr>
          <w:rFonts w:ascii="仿宋_GB2312" w:eastAsia="仿宋_GB2312" w:hAnsi="仿宋" w:hint="eastAsia"/>
          <w:color w:val="000000"/>
          <w:spacing w:val="15"/>
          <w:sz w:val="32"/>
          <w:szCs w:val="32"/>
        </w:rPr>
        <w:t>（三）若空岗不足，</w:t>
      </w:r>
      <w:r w:rsidRPr="001A4DAC">
        <w:rPr>
          <w:rFonts w:ascii="仿宋_GB2312" w:eastAsia="仿宋_GB2312" w:hAnsi="仿宋" w:hint="eastAsia"/>
          <w:sz w:val="32"/>
          <w:szCs w:val="32"/>
        </w:rPr>
        <w:t>根据在聘人员的教学工作情况、科研成果及获奖情况进行考评后，择优聘用。</w:t>
      </w:r>
    </w:p>
    <w:p w:rsidR="00792E1F" w:rsidRPr="00B17F06" w:rsidRDefault="00792E1F" w:rsidP="00B17F06">
      <w:pPr>
        <w:spacing w:line="535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B17F06">
        <w:rPr>
          <w:rFonts w:ascii="黑体" w:eastAsia="黑体" w:hAnsi="黑体" w:hint="eastAsia"/>
          <w:sz w:val="32"/>
          <w:szCs w:val="32"/>
        </w:rPr>
        <w:t>八、转岗竞聘</w:t>
      </w:r>
      <w:r w:rsidR="00871CB5" w:rsidRPr="00B17F06">
        <w:rPr>
          <w:rFonts w:ascii="黑体" w:eastAsia="黑体" w:hAnsi="黑体" w:hint="eastAsia"/>
          <w:sz w:val="32"/>
          <w:szCs w:val="32"/>
        </w:rPr>
        <w:t>条件</w:t>
      </w:r>
    </w:p>
    <w:p w:rsidR="00792E1F" w:rsidRPr="001A4DAC" w:rsidRDefault="00792E1F" w:rsidP="001A4DAC">
      <w:pPr>
        <w:snapToGrid w:val="0"/>
        <w:spacing w:line="535" w:lineRule="exact"/>
        <w:ind w:firstLineChars="200" w:firstLine="640"/>
        <w:outlineLvl w:val="0"/>
        <w:rPr>
          <w:rFonts w:ascii="仿宋_GB2312" w:eastAsia="仿宋_GB2312" w:hAnsi="仿宋"/>
          <w:sz w:val="32"/>
          <w:szCs w:val="32"/>
        </w:rPr>
      </w:pPr>
      <w:r w:rsidRPr="001A4DAC">
        <w:rPr>
          <w:rFonts w:ascii="仿宋_GB2312" w:eastAsia="仿宋_GB2312" w:hAnsi="仿宋" w:hint="eastAsia"/>
          <w:sz w:val="32"/>
          <w:szCs w:val="32"/>
        </w:rPr>
        <w:t>（一）专业技术岗位</w:t>
      </w:r>
      <w:r w:rsidR="00871CB5" w:rsidRPr="001A4DAC">
        <w:rPr>
          <w:rFonts w:ascii="仿宋_GB2312" w:eastAsia="仿宋_GB2312" w:hAnsi="仿宋" w:hint="eastAsia"/>
          <w:sz w:val="32"/>
          <w:szCs w:val="32"/>
        </w:rPr>
        <w:t>转为</w:t>
      </w:r>
      <w:r w:rsidRPr="001A4DAC">
        <w:rPr>
          <w:rFonts w:ascii="仿宋_GB2312" w:eastAsia="仿宋_GB2312" w:hAnsi="仿宋" w:hint="eastAsia"/>
          <w:sz w:val="32"/>
          <w:szCs w:val="32"/>
        </w:rPr>
        <w:t>管理岗位</w:t>
      </w:r>
      <w:r w:rsidR="00871CB5" w:rsidRPr="001A4DAC">
        <w:rPr>
          <w:rFonts w:ascii="仿宋_GB2312" w:eastAsia="仿宋_GB2312" w:hAnsi="仿宋" w:hint="eastAsia"/>
          <w:sz w:val="32"/>
          <w:szCs w:val="32"/>
        </w:rPr>
        <w:t>的，</w:t>
      </w:r>
      <w:r w:rsidRPr="001A4DAC">
        <w:rPr>
          <w:rFonts w:ascii="仿宋_GB2312" w:eastAsia="仿宋_GB2312" w:hAnsi="仿宋" w:hint="eastAsia"/>
          <w:sz w:val="32"/>
          <w:szCs w:val="32"/>
        </w:rPr>
        <w:t>个人提出申请后，根据管理岗位空岗情况、学校三定方案</w:t>
      </w:r>
      <w:r w:rsidR="008F60FA" w:rsidRPr="001A4DAC">
        <w:rPr>
          <w:rFonts w:ascii="仿宋_GB2312" w:eastAsia="仿宋_GB2312" w:hAnsi="仿宋" w:hint="eastAsia"/>
          <w:sz w:val="32"/>
          <w:szCs w:val="32"/>
        </w:rPr>
        <w:t>及</w:t>
      </w:r>
      <w:r w:rsidRPr="001A4DAC">
        <w:rPr>
          <w:rFonts w:ascii="仿宋_GB2312" w:eastAsia="仿宋_GB2312" w:hAnsi="仿宋" w:hint="eastAsia"/>
          <w:sz w:val="32"/>
          <w:szCs w:val="32"/>
        </w:rPr>
        <w:t>组织部门任命文件直接聘任在管理岗位。</w:t>
      </w:r>
    </w:p>
    <w:p w:rsidR="00792E1F" w:rsidRPr="001A4DAC" w:rsidRDefault="00792E1F" w:rsidP="001A4DAC">
      <w:pPr>
        <w:snapToGrid w:val="0"/>
        <w:spacing w:line="535" w:lineRule="exact"/>
        <w:ind w:firstLineChars="200" w:firstLine="640"/>
        <w:outlineLvl w:val="0"/>
        <w:rPr>
          <w:rFonts w:ascii="仿宋_GB2312" w:eastAsia="仿宋_GB2312" w:hAnsi="仿宋"/>
          <w:sz w:val="32"/>
          <w:szCs w:val="32"/>
        </w:rPr>
      </w:pPr>
      <w:r w:rsidRPr="001A4DAC">
        <w:rPr>
          <w:rFonts w:ascii="仿宋_GB2312" w:eastAsia="仿宋_GB2312" w:hAnsi="仿宋" w:hint="eastAsia"/>
          <w:sz w:val="32"/>
          <w:szCs w:val="32"/>
        </w:rPr>
        <w:t>（二）管理岗位转为专业技术岗位</w:t>
      </w:r>
      <w:r w:rsidR="00871CB5" w:rsidRPr="001A4DAC">
        <w:rPr>
          <w:rFonts w:ascii="仿宋_GB2312" w:eastAsia="仿宋_GB2312" w:hAnsi="仿宋" w:hint="eastAsia"/>
          <w:sz w:val="32"/>
          <w:szCs w:val="32"/>
        </w:rPr>
        <w:t>的，</w:t>
      </w:r>
      <w:r w:rsidRPr="001A4DAC">
        <w:rPr>
          <w:rFonts w:ascii="仿宋_GB2312" w:eastAsia="仿宋_GB2312" w:hAnsi="仿宋" w:hint="eastAsia"/>
          <w:sz w:val="32"/>
          <w:szCs w:val="32"/>
        </w:rPr>
        <w:t>个人提出申请后，在专业技术岗位</w:t>
      </w:r>
      <w:r w:rsidR="00871CB5" w:rsidRPr="001A4DAC">
        <w:rPr>
          <w:rFonts w:ascii="仿宋_GB2312" w:eastAsia="仿宋_GB2312" w:hAnsi="仿宋" w:hint="eastAsia"/>
          <w:sz w:val="32"/>
          <w:szCs w:val="32"/>
        </w:rPr>
        <w:t>内部</w:t>
      </w:r>
      <w:r w:rsidRPr="001A4DAC">
        <w:rPr>
          <w:rFonts w:ascii="仿宋_GB2312" w:eastAsia="仿宋_GB2312" w:hAnsi="仿宋" w:hint="eastAsia"/>
          <w:sz w:val="32"/>
          <w:szCs w:val="32"/>
        </w:rPr>
        <w:t>晋升结束后仍有空岗的前提下，参照专业技术人员岗位竞聘条件</w:t>
      </w:r>
      <w:r w:rsidR="00871CB5" w:rsidRPr="001A4DAC">
        <w:rPr>
          <w:rFonts w:ascii="仿宋_GB2312" w:eastAsia="仿宋_GB2312" w:hAnsi="仿宋" w:hint="eastAsia"/>
          <w:sz w:val="32"/>
          <w:szCs w:val="32"/>
        </w:rPr>
        <w:t>进行竞聘</w:t>
      </w:r>
      <w:r w:rsidRPr="001A4DAC">
        <w:rPr>
          <w:rFonts w:ascii="仿宋_GB2312" w:eastAsia="仿宋_GB2312" w:hAnsi="仿宋" w:hint="eastAsia"/>
          <w:sz w:val="32"/>
          <w:szCs w:val="32"/>
        </w:rPr>
        <w:t>。</w:t>
      </w:r>
    </w:p>
    <w:p w:rsidR="00C604A2" w:rsidRPr="00B17F06" w:rsidRDefault="00B87564" w:rsidP="00B17F06">
      <w:pPr>
        <w:spacing w:line="535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B17F06">
        <w:rPr>
          <w:rFonts w:ascii="黑体" w:eastAsia="黑体" w:hAnsi="黑体" w:hint="eastAsia"/>
          <w:sz w:val="32"/>
          <w:szCs w:val="32"/>
        </w:rPr>
        <w:t>九、本条件所称“以上”均含本级。</w:t>
      </w:r>
    </w:p>
    <w:p w:rsidR="002826B5" w:rsidRPr="001A4DAC" w:rsidRDefault="002826B5" w:rsidP="001A4DAC">
      <w:pPr>
        <w:snapToGrid w:val="0"/>
        <w:spacing w:line="535" w:lineRule="exact"/>
        <w:ind w:firstLineChars="200" w:firstLine="643"/>
        <w:outlineLvl w:val="0"/>
        <w:rPr>
          <w:rFonts w:ascii="仿宋_GB2312" w:eastAsia="仿宋_GB2312" w:hAnsi="仿宋" w:cs="宋体"/>
          <w:b/>
          <w:color w:val="333333"/>
          <w:kern w:val="0"/>
          <w:sz w:val="32"/>
          <w:szCs w:val="32"/>
        </w:rPr>
      </w:pPr>
    </w:p>
    <w:p w:rsidR="002826B5" w:rsidRPr="001A4DAC" w:rsidRDefault="002826B5" w:rsidP="001A4DAC">
      <w:pPr>
        <w:snapToGrid w:val="0"/>
        <w:spacing w:line="535" w:lineRule="exact"/>
        <w:ind w:firstLineChars="200" w:firstLine="643"/>
        <w:outlineLvl w:val="0"/>
        <w:rPr>
          <w:rFonts w:ascii="仿宋_GB2312" w:eastAsia="仿宋_GB2312" w:hAnsi="仿宋" w:cs="宋体"/>
          <w:b/>
          <w:color w:val="333333"/>
          <w:kern w:val="0"/>
          <w:sz w:val="32"/>
          <w:szCs w:val="32"/>
        </w:rPr>
      </w:pPr>
    </w:p>
    <w:p w:rsidR="002826B5" w:rsidRPr="001A4DAC" w:rsidRDefault="002826B5" w:rsidP="001A4DAC">
      <w:pPr>
        <w:snapToGrid w:val="0"/>
        <w:spacing w:line="535" w:lineRule="exact"/>
        <w:ind w:firstLineChars="200" w:firstLine="643"/>
        <w:outlineLvl w:val="0"/>
        <w:rPr>
          <w:rFonts w:ascii="仿宋_GB2312" w:eastAsia="仿宋_GB2312" w:hAnsi="仿宋" w:cs="宋体"/>
          <w:b/>
          <w:color w:val="333333"/>
          <w:kern w:val="0"/>
          <w:sz w:val="32"/>
          <w:szCs w:val="32"/>
        </w:rPr>
      </w:pPr>
    </w:p>
    <w:p w:rsidR="002826B5" w:rsidRPr="001A4DAC" w:rsidRDefault="002826B5" w:rsidP="001A4DAC">
      <w:pPr>
        <w:snapToGrid w:val="0"/>
        <w:spacing w:line="535" w:lineRule="exact"/>
        <w:ind w:firstLineChars="200" w:firstLine="643"/>
        <w:outlineLvl w:val="0"/>
        <w:rPr>
          <w:rFonts w:ascii="仿宋_GB2312" w:eastAsia="仿宋_GB2312" w:hAnsi="仿宋" w:cs="宋体"/>
          <w:b/>
          <w:color w:val="333333"/>
          <w:kern w:val="0"/>
          <w:sz w:val="32"/>
          <w:szCs w:val="32"/>
        </w:rPr>
      </w:pPr>
    </w:p>
    <w:p w:rsidR="002826B5" w:rsidRPr="001A4DAC" w:rsidRDefault="002826B5" w:rsidP="001A4DAC">
      <w:pPr>
        <w:snapToGrid w:val="0"/>
        <w:spacing w:line="535" w:lineRule="exact"/>
        <w:ind w:firstLineChars="200" w:firstLine="643"/>
        <w:outlineLvl w:val="0"/>
        <w:rPr>
          <w:rFonts w:ascii="仿宋_GB2312" w:eastAsia="仿宋_GB2312" w:hAnsi="仿宋" w:cs="宋体"/>
          <w:b/>
          <w:color w:val="333333"/>
          <w:kern w:val="0"/>
          <w:sz w:val="32"/>
          <w:szCs w:val="32"/>
        </w:rPr>
      </w:pPr>
    </w:p>
    <w:p w:rsidR="002826B5" w:rsidRPr="001A4DAC" w:rsidRDefault="002826B5" w:rsidP="001A4DAC">
      <w:pPr>
        <w:snapToGrid w:val="0"/>
        <w:spacing w:line="535" w:lineRule="exact"/>
        <w:ind w:firstLineChars="200" w:firstLine="643"/>
        <w:outlineLvl w:val="0"/>
        <w:rPr>
          <w:rFonts w:ascii="仿宋_GB2312" w:eastAsia="仿宋_GB2312" w:hAnsi="仿宋" w:cs="宋体"/>
          <w:b/>
          <w:color w:val="333333"/>
          <w:kern w:val="0"/>
          <w:sz w:val="32"/>
          <w:szCs w:val="32"/>
        </w:rPr>
      </w:pPr>
    </w:p>
    <w:p w:rsidR="002826B5" w:rsidRPr="001A4DAC" w:rsidRDefault="002826B5" w:rsidP="003D3B9D">
      <w:pPr>
        <w:snapToGrid w:val="0"/>
        <w:spacing w:line="535" w:lineRule="exact"/>
        <w:outlineLvl w:val="0"/>
        <w:rPr>
          <w:rFonts w:ascii="仿宋_GB2312" w:eastAsia="仿宋_GB2312" w:hAnsi="仿宋" w:cs="宋体"/>
          <w:b/>
          <w:color w:val="333333"/>
          <w:kern w:val="0"/>
          <w:sz w:val="32"/>
          <w:szCs w:val="32"/>
        </w:rPr>
      </w:pPr>
    </w:p>
    <w:sectPr w:rsidR="002826B5" w:rsidRPr="001A4DAC" w:rsidSect="008E5556">
      <w:footerReference w:type="even" r:id="rId7"/>
      <w:footerReference w:type="default" r:id="rId8"/>
      <w:pgSz w:w="11906" w:h="16838" w:code="9"/>
      <w:pgMar w:top="2098" w:right="1474" w:bottom="1985" w:left="1588" w:header="851" w:footer="141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3CC" w:rsidRDefault="00B263CC" w:rsidP="00B27919">
      <w:r>
        <w:separator/>
      </w:r>
    </w:p>
  </w:endnote>
  <w:endnote w:type="continuationSeparator" w:id="0">
    <w:p w:rsidR="00B263CC" w:rsidRDefault="00B263CC" w:rsidP="00B27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5150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9C088C" w:rsidRPr="004C053B" w:rsidRDefault="009C088C">
        <w:pPr>
          <w:pStyle w:val="a4"/>
          <w:rPr>
            <w:rFonts w:asciiTheme="minorEastAsia" w:hAnsiTheme="minorEastAsia"/>
            <w:sz w:val="28"/>
            <w:szCs w:val="28"/>
          </w:rPr>
        </w:pPr>
        <w:r w:rsidRPr="00EE5E17">
          <w:rPr>
            <w:rFonts w:ascii="宋体" w:eastAsia="宋体" w:hAnsi="宋体" w:hint="eastAsia"/>
            <w:sz w:val="28"/>
            <w:szCs w:val="28"/>
          </w:rPr>
          <w:t>－</w:t>
        </w:r>
        <w:r>
          <w:rPr>
            <w:rFonts w:ascii="宋体" w:eastAsia="宋体" w:hAnsi="宋体" w:hint="eastAsia"/>
            <w:sz w:val="28"/>
            <w:szCs w:val="28"/>
          </w:rPr>
          <w:t xml:space="preserve"> </w:t>
        </w:r>
        <w:r w:rsidRPr="009C088C">
          <w:rPr>
            <w:rFonts w:asciiTheme="minorEastAsia" w:hAnsiTheme="minorEastAsia"/>
            <w:sz w:val="28"/>
            <w:szCs w:val="28"/>
          </w:rPr>
          <w:fldChar w:fldCharType="begin"/>
        </w:r>
        <w:r w:rsidRPr="009C088C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9C088C">
          <w:rPr>
            <w:rFonts w:asciiTheme="minorEastAsia" w:hAnsiTheme="minorEastAsia"/>
            <w:sz w:val="28"/>
            <w:szCs w:val="28"/>
          </w:rPr>
          <w:fldChar w:fldCharType="separate"/>
        </w:r>
        <w:r w:rsidR="002C1CCC" w:rsidRPr="002C1CCC">
          <w:rPr>
            <w:rFonts w:asciiTheme="minorEastAsia" w:hAnsiTheme="minorEastAsia"/>
            <w:noProof/>
            <w:sz w:val="28"/>
            <w:szCs w:val="28"/>
            <w:lang w:val="zh-CN"/>
          </w:rPr>
          <w:t>6</w:t>
        </w:r>
        <w:r w:rsidRPr="009C088C"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asciiTheme="minorEastAsia" w:hAnsiTheme="minorEastAsia" w:hint="eastAsia"/>
            <w:sz w:val="28"/>
            <w:szCs w:val="28"/>
          </w:rPr>
          <w:t xml:space="preserve"> </w:t>
        </w:r>
        <w:r w:rsidRPr="00EE5E17">
          <w:rPr>
            <w:rFonts w:ascii="宋体" w:eastAsia="宋体" w:hAnsi="宋体" w:hint="eastAsia"/>
            <w:sz w:val="28"/>
            <w:szCs w:val="28"/>
          </w:rPr>
          <w:t>－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4969818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BB3D9D" w:rsidRPr="004C053B" w:rsidRDefault="009C088C" w:rsidP="004C053B">
        <w:pPr>
          <w:pStyle w:val="a4"/>
          <w:jc w:val="right"/>
          <w:rPr>
            <w:rFonts w:asciiTheme="minorEastAsia" w:hAnsiTheme="minorEastAsia"/>
            <w:sz w:val="28"/>
            <w:szCs w:val="28"/>
          </w:rPr>
        </w:pPr>
        <w:r w:rsidRPr="00EE5E17">
          <w:rPr>
            <w:rFonts w:ascii="宋体" w:eastAsia="宋体" w:hAnsi="宋体" w:hint="eastAsia"/>
            <w:sz w:val="28"/>
            <w:szCs w:val="28"/>
          </w:rPr>
          <w:t>－</w:t>
        </w:r>
        <w:r>
          <w:rPr>
            <w:rFonts w:ascii="宋体" w:eastAsia="宋体" w:hAnsi="宋体" w:hint="eastAsia"/>
            <w:sz w:val="28"/>
            <w:szCs w:val="28"/>
          </w:rPr>
          <w:t xml:space="preserve"> </w:t>
        </w:r>
        <w:r w:rsidRPr="009C088C">
          <w:rPr>
            <w:rFonts w:asciiTheme="minorEastAsia" w:hAnsiTheme="minorEastAsia"/>
            <w:sz w:val="28"/>
            <w:szCs w:val="28"/>
          </w:rPr>
          <w:fldChar w:fldCharType="begin"/>
        </w:r>
        <w:r w:rsidRPr="009C088C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9C088C">
          <w:rPr>
            <w:rFonts w:asciiTheme="minorEastAsia" w:hAnsiTheme="minorEastAsia"/>
            <w:sz w:val="28"/>
            <w:szCs w:val="28"/>
          </w:rPr>
          <w:fldChar w:fldCharType="separate"/>
        </w:r>
        <w:r w:rsidR="002C1CCC" w:rsidRPr="002C1CCC">
          <w:rPr>
            <w:rFonts w:asciiTheme="minorEastAsia" w:hAnsiTheme="minorEastAsia"/>
            <w:noProof/>
            <w:sz w:val="28"/>
            <w:szCs w:val="28"/>
            <w:lang w:val="zh-CN"/>
          </w:rPr>
          <w:t>7</w:t>
        </w:r>
        <w:r w:rsidRPr="009C088C"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asciiTheme="minorEastAsia" w:hAnsiTheme="minorEastAsia" w:hint="eastAsia"/>
            <w:sz w:val="28"/>
            <w:szCs w:val="28"/>
          </w:rPr>
          <w:t xml:space="preserve"> </w:t>
        </w:r>
        <w:r w:rsidRPr="00EE5E17">
          <w:rPr>
            <w:rFonts w:ascii="宋体" w:eastAsia="宋体" w:hAnsi="宋体" w:hint="eastAsia"/>
            <w:sz w:val="28"/>
            <w:szCs w:val="28"/>
          </w:rPr>
          <w:t>－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3CC" w:rsidRDefault="00B263CC" w:rsidP="00B27919">
      <w:r>
        <w:separator/>
      </w:r>
    </w:p>
  </w:footnote>
  <w:footnote w:type="continuationSeparator" w:id="0">
    <w:p w:rsidR="00B263CC" w:rsidRDefault="00B263CC" w:rsidP="00B279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16E38"/>
    <w:multiLevelType w:val="hybridMultilevel"/>
    <w:tmpl w:val="A192E548"/>
    <w:lvl w:ilvl="0" w:tplc="26E205BE">
      <w:start w:val="3"/>
      <w:numFmt w:val="japaneseCounting"/>
      <w:lvlText w:val="%1、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1" w15:restartNumberingAfterBreak="0">
    <w:nsid w:val="10791759"/>
    <w:multiLevelType w:val="hybridMultilevel"/>
    <w:tmpl w:val="9ADC5B34"/>
    <w:lvl w:ilvl="0" w:tplc="CCF0AFCC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 w15:restartNumberingAfterBreak="0">
    <w:nsid w:val="22804463"/>
    <w:multiLevelType w:val="hybridMultilevel"/>
    <w:tmpl w:val="85686CC8"/>
    <w:lvl w:ilvl="0" w:tplc="1DCC7D32">
      <w:start w:val="1"/>
      <w:numFmt w:val="japaneseCounting"/>
      <w:lvlText w:val="%1、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3" w15:restartNumberingAfterBreak="0">
    <w:nsid w:val="3EFE4DD5"/>
    <w:multiLevelType w:val="hybridMultilevel"/>
    <w:tmpl w:val="27460934"/>
    <w:lvl w:ilvl="0" w:tplc="5B064FD6">
      <w:start w:val="1"/>
      <w:numFmt w:val="japaneseCounting"/>
      <w:lvlText w:val="（%1）"/>
      <w:lvlJc w:val="left"/>
      <w:pPr>
        <w:ind w:left="1682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abstractNum w:abstractNumId="4" w15:restartNumberingAfterBreak="0">
    <w:nsid w:val="3F8C1FE1"/>
    <w:multiLevelType w:val="hybridMultilevel"/>
    <w:tmpl w:val="1FFA069E"/>
    <w:lvl w:ilvl="0" w:tplc="10389E66">
      <w:start w:val="1"/>
      <w:numFmt w:val="japaneseCounting"/>
      <w:lvlText w:val="（%1）"/>
      <w:lvlJc w:val="left"/>
      <w:pPr>
        <w:ind w:left="1445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5" w15:restartNumberingAfterBreak="0">
    <w:nsid w:val="42C715F0"/>
    <w:multiLevelType w:val="hybridMultilevel"/>
    <w:tmpl w:val="A2CA9E82"/>
    <w:lvl w:ilvl="0" w:tplc="0BA28A6A">
      <w:start w:val="1"/>
      <w:numFmt w:val="japaneseCounting"/>
      <w:lvlText w:val="%1、"/>
      <w:lvlJc w:val="left"/>
      <w:pPr>
        <w:ind w:left="132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abstractNum w:abstractNumId="6" w15:restartNumberingAfterBreak="0">
    <w:nsid w:val="5B5F205D"/>
    <w:multiLevelType w:val="hybridMultilevel"/>
    <w:tmpl w:val="2ED88D9E"/>
    <w:lvl w:ilvl="0" w:tplc="721C0012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7" w15:restartNumberingAfterBreak="0">
    <w:nsid w:val="6F3F139C"/>
    <w:multiLevelType w:val="hybridMultilevel"/>
    <w:tmpl w:val="211454F2"/>
    <w:lvl w:ilvl="0" w:tplc="6D9C986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AE6"/>
    <w:rsid w:val="000312FC"/>
    <w:rsid w:val="0003287C"/>
    <w:rsid w:val="00047176"/>
    <w:rsid w:val="00050611"/>
    <w:rsid w:val="0006578C"/>
    <w:rsid w:val="000860C3"/>
    <w:rsid w:val="0009694A"/>
    <w:rsid w:val="000B0692"/>
    <w:rsid w:val="000B45B2"/>
    <w:rsid w:val="000C0FB1"/>
    <w:rsid w:val="000F125E"/>
    <w:rsid w:val="0011200B"/>
    <w:rsid w:val="0011286E"/>
    <w:rsid w:val="001128A6"/>
    <w:rsid w:val="00115367"/>
    <w:rsid w:val="00115F54"/>
    <w:rsid w:val="00121EBC"/>
    <w:rsid w:val="001320D5"/>
    <w:rsid w:val="00144980"/>
    <w:rsid w:val="00153521"/>
    <w:rsid w:val="00156B5B"/>
    <w:rsid w:val="00162653"/>
    <w:rsid w:val="00171AB8"/>
    <w:rsid w:val="00175EE5"/>
    <w:rsid w:val="00180EC3"/>
    <w:rsid w:val="001A16F8"/>
    <w:rsid w:val="001A4DAC"/>
    <w:rsid w:val="001B13AD"/>
    <w:rsid w:val="001B2164"/>
    <w:rsid w:val="001B7488"/>
    <w:rsid w:val="001E5EFD"/>
    <w:rsid w:val="001F4D90"/>
    <w:rsid w:val="00204EFC"/>
    <w:rsid w:val="00205BA9"/>
    <w:rsid w:val="0021506C"/>
    <w:rsid w:val="00221A0D"/>
    <w:rsid w:val="00251A05"/>
    <w:rsid w:val="00263A52"/>
    <w:rsid w:val="002670B8"/>
    <w:rsid w:val="00270081"/>
    <w:rsid w:val="002729C8"/>
    <w:rsid w:val="00275271"/>
    <w:rsid w:val="002826B5"/>
    <w:rsid w:val="0028313E"/>
    <w:rsid w:val="002A12F7"/>
    <w:rsid w:val="002A3CAF"/>
    <w:rsid w:val="002A7B96"/>
    <w:rsid w:val="002B6388"/>
    <w:rsid w:val="002C1CCC"/>
    <w:rsid w:val="002C3D28"/>
    <w:rsid w:val="002C5972"/>
    <w:rsid w:val="002D4E6A"/>
    <w:rsid w:val="002D72C1"/>
    <w:rsid w:val="002F3094"/>
    <w:rsid w:val="002F7C27"/>
    <w:rsid w:val="00301A36"/>
    <w:rsid w:val="00304BC9"/>
    <w:rsid w:val="0030679D"/>
    <w:rsid w:val="00312000"/>
    <w:rsid w:val="00312443"/>
    <w:rsid w:val="003222CF"/>
    <w:rsid w:val="003334CF"/>
    <w:rsid w:val="00343996"/>
    <w:rsid w:val="003522F2"/>
    <w:rsid w:val="0035473F"/>
    <w:rsid w:val="00355EB0"/>
    <w:rsid w:val="003654F3"/>
    <w:rsid w:val="00375C1B"/>
    <w:rsid w:val="00397D3C"/>
    <w:rsid w:val="003C3633"/>
    <w:rsid w:val="003D21BA"/>
    <w:rsid w:val="003D29A4"/>
    <w:rsid w:val="003D3B9D"/>
    <w:rsid w:val="003F198F"/>
    <w:rsid w:val="003F607E"/>
    <w:rsid w:val="003F7CEE"/>
    <w:rsid w:val="00400AEC"/>
    <w:rsid w:val="004511DA"/>
    <w:rsid w:val="00454741"/>
    <w:rsid w:val="00454A3B"/>
    <w:rsid w:val="00456932"/>
    <w:rsid w:val="00457DA2"/>
    <w:rsid w:val="004677C1"/>
    <w:rsid w:val="004869C7"/>
    <w:rsid w:val="004974DC"/>
    <w:rsid w:val="004A769F"/>
    <w:rsid w:val="004B1682"/>
    <w:rsid w:val="004B6F0F"/>
    <w:rsid w:val="004C053B"/>
    <w:rsid w:val="004E716D"/>
    <w:rsid w:val="004F3072"/>
    <w:rsid w:val="00515D2D"/>
    <w:rsid w:val="00526DA1"/>
    <w:rsid w:val="0054052B"/>
    <w:rsid w:val="00554DCD"/>
    <w:rsid w:val="00555DC5"/>
    <w:rsid w:val="00566C56"/>
    <w:rsid w:val="00573D26"/>
    <w:rsid w:val="00593F2F"/>
    <w:rsid w:val="005977A5"/>
    <w:rsid w:val="005B7EBF"/>
    <w:rsid w:val="005C7EC4"/>
    <w:rsid w:val="005D2F93"/>
    <w:rsid w:val="005D3554"/>
    <w:rsid w:val="005D65F0"/>
    <w:rsid w:val="005E4AAE"/>
    <w:rsid w:val="005E6704"/>
    <w:rsid w:val="005F4258"/>
    <w:rsid w:val="006168B7"/>
    <w:rsid w:val="00622A21"/>
    <w:rsid w:val="006272E7"/>
    <w:rsid w:val="00631ECE"/>
    <w:rsid w:val="00632E10"/>
    <w:rsid w:val="00646D8F"/>
    <w:rsid w:val="006553AD"/>
    <w:rsid w:val="00663248"/>
    <w:rsid w:val="006A4FB0"/>
    <w:rsid w:val="006C387D"/>
    <w:rsid w:val="006E3EBC"/>
    <w:rsid w:val="006F5374"/>
    <w:rsid w:val="00701A45"/>
    <w:rsid w:val="00710844"/>
    <w:rsid w:val="00710A59"/>
    <w:rsid w:val="00716CCE"/>
    <w:rsid w:val="007179EB"/>
    <w:rsid w:val="00721941"/>
    <w:rsid w:val="007230B4"/>
    <w:rsid w:val="007303AB"/>
    <w:rsid w:val="00737911"/>
    <w:rsid w:val="00740BAA"/>
    <w:rsid w:val="00745110"/>
    <w:rsid w:val="007521D9"/>
    <w:rsid w:val="00762FD0"/>
    <w:rsid w:val="00766FE8"/>
    <w:rsid w:val="00781CC5"/>
    <w:rsid w:val="007833B4"/>
    <w:rsid w:val="00792E1F"/>
    <w:rsid w:val="007A2B58"/>
    <w:rsid w:val="007A541B"/>
    <w:rsid w:val="007B1F56"/>
    <w:rsid w:val="007B2014"/>
    <w:rsid w:val="007D09F2"/>
    <w:rsid w:val="007D1E84"/>
    <w:rsid w:val="007D71B4"/>
    <w:rsid w:val="007D7ACD"/>
    <w:rsid w:val="007E2547"/>
    <w:rsid w:val="007E4A8C"/>
    <w:rsid w:val="007F3518"/>
    <w:rsid w:val="007F3C99"/>
    <w:rsid w:val="008120A4"/>
    <w:rsid w:val="008146B1"/>
    <w:rsid w:val="0083578E"/>
    <w:rsid w:val="00845909"/>
    <w:rsid w:val="00856D73"/>
    <w:rsid w:val="008578DA"/>
    <w:rsid w:val="00871CB5"/>
    <w:rsid w:val="00872133"/>
    <w:rsid w:val="00872C89"/>
    <w:rsid w:val="00883E7E"/>
    <w:rsid w:val="00886070"/>
    <w:rsid w:val="00886A17"/>
    <w:rsid w:val="008B421D"/>
    <w:rsid w:val="008E04D5"/>
    <w:rsid w:val="008E5556"/>
    <w:rsid w:val="008E5AEF"/>
    <w:rsid w:val="008F60FA"/>
    <w:rsid w:val="009078EE"/>
    <w:rsid w:val="00914CFE"/>
    <w:rsid w:val="009225A9"/>
    <w:rsid w:val="00942CF2"/>
    <w:rsid w:val="00947CAF"/>
    <w:rsid w:val="00954219"/>
    <w:rsid w:val="00954268"/>
    <w:rsid w:val="00954996"/>
    <w:rsid w:val="00977DAC"/>
    <w:rsid w:val="00984381"/>
    <w:rsid w:val="00997C49"/>
    <w:rsid w:val="009A232E"/>
    <w:rsid w:val="009B26D9"/>
    <w:rsid w:val="009C088C"/>
    <w:rsid w:val="009C2489"/>
    <w:rsid w:val="009D5C6E"/>
    <w:rsid w:val="009D5C71"/>
    <w:rsid w:val="009E3ECB"/>
    <w:rsid w:val="009F6CCB"/>
    <w:rsid w:val="00A10F9F"/>
    <w:rsid w:val="00A155CB"/>
    <w:rsid w:val="00A234F9"/>
    <w:rsid w:val="00A379F2"/>
    <w:rsid w:val="00A80F99"/>
    <w:rsid w:val="00A82BBB"/>
    <w:rsid w:val="00A83B71"/>
    <w:rsid w:val="00A90114"/>
    <w:rsid w:val="00A966E1"/>
    <w:rsid w:val="00AA29DF"/>
    <w:rsid w:val="00AB3132"/>
    <w:rsid w:val="00AB337F"/>
    <w:rsid w:val="00AB6C8B"/>
    <w:rsid w:val="00AD52A4"/>
    <w:rsid w:val="00AD76D5"/>
    <w:rsid w:val="00AF18D6"/>
    <w:rsid w:val="00AF49BD"/>
    <w:rsid w:val="00B00400"/>
    <w:rsid w:val="00B17F06"/>
    <w:rsid w:val="00B22A52"/>
    <w:rsid w:val="00B263CC"/>
    <w:rsid w:val="00B27919"/>
    <w:rsid w:val="00B30662"/>
    <w:rsid w:val="00B33FA9"/>
    <w:rsid w:val="00B41AC7"/>
    <w:rsid w:val="00B422DA"/>
    <w:rsid w:val="00B4472D"/>
    <w:rsid w:val="00B44850"/>
    <w:rsid w:val="00B56980"/>
    <w:rsid w:val="00B600A5"/>
    <w:rsid w:val="00B60D3F"/>
    <w:rsid w:val="00B84F88"/>
    <w:rsid w:val="00B87564"/>
    <w:rsid w:val="00BB3D9D"/>
    <w:rsid w:val="00BC04EB"/>
    <w:rsid w:val="00BC0D17"/>
    <w:rsid w:val="00BE5607"/>
    <w:rsid w:val="00BF6811"/>
    <w:rsid w:val="00C05021"/>
    <w:rsid w:val="00C0718F"/>
    <w:rsid w:val="00C07A93"/>
    <w:rsid w:val="00C446DC"/>
    <w:rsid w:val="00C46D05"/>
    <w:rsid w:val="00C472F6"/>
    <w:rsid w:val="00C54538"/>
    <w:rsid w:val="00C5463F"/>
    <w:rsid w:val="00C604A2"/>
    <w:rsid w:val="00C77F10"/>
    <w:rsid w:val="00C843F0"/>
    <w:rsid w:val="00C924F4"/>
    <w:rsid w:val="00C943F5"/>
    <w:rsid w:val="00C96EC1"/>
    <w:rsid w:val="00CA3CD7"/>
    <w:rsid w:val="00CB3710"/>
    <w:rsid w:val="00CD0EA4"/>
    <w:rsid w:val="00CF10F9"/>
    <w:rsid w:val="00D00DA5"/>
    <w:rsid w:val="00D0709B"/>
    <w:rsid w:val="00D10E8C"/>
    <w:rsid w:val="00D1328C"/>
    <w:rsid w:val="00D13B37"/>
    <w:rsid w:val="00D20E3F"/>
    <w:rsid w:val="00D2123C"/>
    <w:rsid w:val="00D23298"/>
    <w:rsid w:val="00D35A1A"/>
    <w:rsid w:val="00D70B99"/>
    <w:rsid w:val="00D71FDC"/>
    <w:rsid w:val="00D72937"/>
    <w:rsid w:val="00D931F1"/>
    <w:rsid w:val="00DA69DB"/>
    <w:rsid w:val="00DB1315"/>
    <w:rsid w:val="00DB4F8E"/>
    <w:rsid w:val="00DD1CE6"/>
    <w:rsid w:val="00DE6C24"/>
    <w:rsid w:val="00DF593B"/>
    <w:rsid w:val="00DF7A49"/>
    <w:rsid w:val="00E050A2"/>
    <w:rsid w:val="00E0620F"/>
    <w:rsid w:val="00E35C63"/>
    <w:rsid w:val="00E4046F"/>
    <w:rsid w:val="00E47AE9"/>
    <w:rsid w:val="00E62B9F"/>
    <w:rsid w:val="00E721F7"/>
    <w:rsid w:val="00E83D48"/>
    <w:rsid w:val="00E8586F"/>
    <w:rsid w:val="00E919AD"/>
    <w:rsid w:val="00E930F0"/>
    <w:rsid w:val="00E939E8"/>
    <w:rsid w:val="00E96FBB"/>
    <w:rsid w:val="00EA0CDB"/>
    <w:rsid w:val="00EB3765"/>
    <w:rsid w:val="00EB48E6"/>
    <w:rsid w:val="00EB5EF7"/>
    <w:rsid w:val="00EC4EDA"/>
    <w:rsid w:val="00EF3825"/>
    <w:rsid w:val="00F03AE6"/>
    <w:rsid w:val="00F15D66"/>
    <w:rsid w:val="00F56CE2"/>
    <w:rsid w:val="00F776EE"/>
    <w:rsid w:val="00FA11D3"/>
    <w:rsid w:val="00FA218A"/>
    <w:rsid w:val="00FB38BD"/>
    <w:rsid w:val="00FC08DA"/>
    <w:rsid w:val="00FD036A"/>
    <w:rsid w:val="00FD0B73"/>
    <w:rsid w:val="00FD1F9D"/>
    <w:rsid w:val="00FD2876"/>
    <w:rsid w:val="00FD73F6"/>
    <w:rsid w:val="00FD7596"/>
    <w:rsid w:val="00FE25DA"/>
    <w:rsid w:val="00FE2E40"/>
    <w:rsid w:val="00FE403B"/>
    <w:rsid w:val="00FE56F2"/>
    <w:rsid w:val="00FF60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1B2EC39-15CF-47D4-8ABE-6B67083B4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kern w:val="2"/>
        <w:sz w:val="28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B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xt">
    <w:name w:val="txt"/>
    <w:basedOn w:val="a"/>
    <w:rsid w:val="0006578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B279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79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79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7919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83578E"/>
    <w:rPr>
      <w:sz w:val="21"/>
      <w:szCs w:val="21"/>
    </w:rPr>
  </w:style>
  <w:style w:type="paragraph" w:styleId="a6">
    <w:name w:val="annotation text"/>
    <w:basedOn w:val="a"/>
    <w:link w:val="Char1"/>
    <w:uiPriority w:val="99"/>
    <w:unhideWhenUsed/>
    <w:rsid w:val="0083578E"/>
    <w:pPr>
      <w:jc w:val="left"/>
    </w:pPr>
  </w:style>
  <w:style w:type="character" w:customStyle="1" w:styleId="Char1">
    <w:name w:val="批注文字 Char"/>
    <w:basedOn w:val="a0"/>
    <w:link w:val="a6"/>
    <w:uiPriority w:val="99"/>
    <w:rsid w:val="0083578E"/>
  </w:style>
  <w:style w:type="paragraph" w:styleId="a7">
    <w:name w:val="annotation subject"/>
    <w:basedOn w:val="a6"/>
    <w:next w:val="a6"/>
    <w:link w:val="Char2"/>
    <w:uiPriority w:val="99"/>
    <w:semiHidden/>
    <w:unhideWhenUsed/>
    <w:rsid w:val="0083578E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83578E"/>
    <w:rPr>
      <w:b/>
      <w:bCs/>
    </w:rPr>
  </w:style>
  <w:style w:type="paragraph" w:styleId="a8">
    <w:name w:val="Balloon Text"/>
    <w:basedOn w:val="a"/>
    <w:link w:val="Char3"/>
    <w:uiPriority w:val="99"/>
    <w:semiHidden/>
    <w:unhideWhenUsed/>
    <w:rsid w:val="0083578E"/>
    <w:rPr>
      <w:rFonts w:ascii="宋体" w:eastAsia="宋体"/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83578E"/>
    <w:rPr>
      <w:rFonts w:ascii="宋体" w:eastAsia="宋体"/>
      <w:sz w:val="18"/>
      <w:szCs w:val="18"/>
    </w:rPr>
  </w:style>
  <w:style w:type="paragraph" w:styleId="a9">
    <w:name w:val="List Paragraph"/>
    <w:basedOn w:val="a"/>
    <w:uiPriority w:val="34"/>
    <w:qFormat/>
    <w:rsid w:val="00C943F5"/>
    <w:pPr>
      <w:ind w:firstLineChars="200" w:firstLine="420"/>
    </w:pPr>
  </w:style>
  <w:style w:type="paragraph" w:customStyle="1" w:styleId="CharCharCharChar">
    <w:name w:val="Char Char Char Char"/>
    <w:basedOn w:val="a"/>
    <w:rsid w:val="00781CC5"/>
    <w:pPr>
      <w:widowControl/>
      <w:spacing w:after="160" w:line="240" w:lineRule="exact"/>
      <w:jc w:val="left"/>
    </w:pPr>
    <w:rPr>
      <w:rFonts w:ascii="Verdana" w:eastAsia="宋体" w:hAnsi="Verdana" w:cs="Times New Roman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573</Words>
  <Characters>3271</Characters>
  <Application>Microsoft Office Word</Application>
  <DocSecurity>0</DocSecurity>
  <Lines>27</Lines>
  <Paragraphs>7</Paragraphs>
  <ScaleCrop>false</ScaleCrop>
  <Company>Sky123.Org</Company>
  <LinksUpToDate>false</LinksUpToDate>
  <CharactersWithSpaces>3837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马运朋</dc:creator>
  <cp:lastModifiedBy>艺术 人生</cp:lastModifiedBy>
  <cp:revision>4</cp:revision>
  <cp:lastPrinted>2018-07-02T01:22:00Z</cp:lastPrinted>
  <dcterms:created xsi:type="dcterms:W3CDTF">2018-09-05T02:55:00Z</dcterms:created>
  <dcterms:modified xsi:type="dcterms:W3CDTF">2018-11-07T12:12:00Z</dcterms:modified>
</cp:coreProperties>
</file>