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  <w:lang w:eastAsia="zh-CN"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36"/>
          <w:szCs w:val="36"/>
        </w:rPr>
        <w:t>河南省202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年申请高等学校教师资格个人材料审核清单</w:t>
      </w:r>
    </w:p>
    <w:bookmarkEnd w:id="0"/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2"/>
        <w:gridCol w:w="1244"/>
        <w:gridCol w:w="964"/>
        <w:gridCol w:w="2013"/>
        <w:gridCol w:w="708"/>
        <w:gridCol w:w="822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 xml:space="preserve">申请任教学科 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档案编号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初审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复审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学历证书等相关材料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普通话水平测试等级证书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聘用合同或劳动合同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人事关系证明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教学情况审核表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附属医院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临床教学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教学任务书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医疗卫生系统中级以上</w:t>
            </w:r>
          </w:p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专业技术职称资格证书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体检合格结论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副教授以上职称证、师范专业证明</w:t>
            </w:r>
          </w:p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材料、国培合格证书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免试人员提供</w:t>
            </w:r>
          </w:p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（三项选其一）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教师资格认定申请表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26" w:type="dxa"/>
            <w:gridSpan w:val="8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学校初审人员签字</w:t>
            </w:r>
          </w:p>
          <w:p>
            <w:pPr>
              <w:adjustRightInd w:val="0"/>
              <w:snapToGrid w:val="0"/>
              <w:ind w:firstLine="960" w:firstLineChars="400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（公章）：                     复审人签字：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926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注：1.本表用A4纸打印，张贴在档案袋封面上；2.档案编号：面试合格人员</w:t>
            </w:r>
            <w:r>
              <w:rPr>
                <w:rFonts w:hint="eastAsia" w:ascii="仿宋_GB2312" w:cs="仿宋_GB2312"/>
                <w:color w:val="00B05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面xxx，数字排序）和免试人员（免xxx，数字排序），专任教师和附属医院临床教学人员分别单独编号；3.学校初审时，要认真核对相应材料原件，在该项初审栏中打</w:t>
            </w:r>
            <w:r>
              <w:rPr>
                <w:rFonts w:ascii="Segoe UI Emoji" w:hAnsi="Segoe UI Emoji" w:cs="Segoe UI Emoji"/>
                <w:color w:val="000000"/>
                <w:kern w:val="0"/>
                <w:sz w:val="21"/>
                <w:szCs w:val="21"/>
              </w:rPr>
              <w:t>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4.复审时，原件审核无误后，将身份证、学历证书、普通话证书、职称证、国培合格证等个人证件当场退回学校报送人，其他原件留存，在该项复审栏中打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1"/>
                <w:szCs w:val="21"/>
              </w:rPr>
              <w:t>✔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，复审人员发现材料缺失或不能证明的要在复审一栏注明“缺”。</w:t>
            </w:r>
          </w:p>
        </w:tc>
      </w:tr>
    </w:tbl>
    <w:p/>
    <w:sectPr>
      <w:footerReference r:id="rId3" w:type="default"/>
      <w:pgSz w:w="11906" w:h="16838"/>
      <w:pgMar w:top="1984" w:right="1644" w:bottom="1928" w:left="1587" w:header="0" w:footer="1587" w:gutter="0"/>
      <w:cols w:space="0" w:num="1"/>
      <w:docGrid w:type="lines" w:linePitch="6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仿宋_GB2312"/>
        <w:sz w:val="30"/>
        <w:szCs w:val="30"/>
      </w:rPr>
    </w:pPr>
    <w:r>
      <w:rPr>
        <w:rStyle w:val="8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8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8"/>
        <w:rFonts w:ascii="仿宋_GB2312"/>
        <w:sz w:val="30"/>
        <w:szCs w:val="30"/>
      </w:rPr>
      <w:t>16</w:t>
    </w:r>
    <w:r>
      <w:rPr>
        <w:rFonts w:hint="eastAsia" w:ascii="仿宋_GB2312"/>
        <w:sz w:val="30"/>
        <w:szCs w:val="30"/>
      </w:rPr>
      <w:fldChar w:fldCharType="end"/>
    </w:r>
    <w:r>
      <w:rPr>
        <w:rStyle w:val="8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9B"/>
    <w:rsid w:val="003156F3"/>
    <w:rsid w:val="0047539B"/>
    <w:rsid w:val="004C3457"/>
    <w:rsid w:val="004C59AB"/>
    <w:rsid w:val="007A6E03"/>
    <w:rsid w:val="007C494B"/>
    <w:rsid w:val="008F19C8"/>
    <w:rsid w:val="00A71449"/>
    <w:rsid w:val="00AE440B"/>
    <w:rsid w:val="00D03F94"/>
    <w:rsid w:val="00DE74E4"/>
    <w:rsid w:val="00E357BC"/>
    <w:rsid w:val="204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sz w:val="18"/>
      <w:szCs w:val="18"/>
    </w:rPr>
  </w:style>
  <w:style w:type="paragraph" w:customStyle="1" w:styleId="12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10" w:lineRule="auto"/>
      <w:ind w:firstLine="400"/>
      <w:jc w:val="left"/>
    </w:pPr>
    <w:rPr>
      <w:rFonts w:ascii="宋体" w:hAnsi="宋体" w:cs="宋体" w:eastAsiaTheme="minorEastAsia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818</Words>
  <Characters>4663</Characters>
  <Lines>38</Lines>
  <Paragraphs>10</Paragraphs>
  <TotalTime>7</TotalTime>
  <ScaleCrop>false</ScaleCrop>
  <LinksUpToDate>false</LinksUpToDate>
  <CharactersWithSpaces>5471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2020-11-13T09:41:00Z</dcterms:created>
  <dc:creator>薛磊</dc:creator>
  <cp:lastModifiedBy>lenovo0</cp:lastModifiedBy>
  <cp:lastPrinted>2021-05-17T09:41:22Z</cp:lastPrinted>
  <dcterms:modified xsi:type="dcterms:W3CDTF">2021-05-17T09:41:29Z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736243D6D33840B39798B765B8F45755</vt:lpwstr>
  </property>
</Properties>
</file>